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86A9FD" w14:textId="77777777" w:rsidR="00C40981" w:rsidRDefault="00C40981">
      <w:pPr>
        <w:pStyle w:val="Corps"/>
        <w:jc w:val="both"/>
      </w:pPr>
    </w:p>
    <w:p w14:paraId="763412B8" w14:textId="77777777" w:rsidR="00C40981" w:rsidRDefault="0031374A">
      <w:pPr>
        <w:pStyle w:val="Corps"/>
        <w:jc w:val="center"/>
        <w:rPr>
          <w:b/>
          <w:bCs/>
          <w:i/>
          <w:iCs/>
          <w:sz w:val="24"/>
          <w:szCs w:val="24"/>
        </w:rPr>
      </w:pPr>
      <w:r>
        <w:rPr>
          <w:b/>
          <w:bCs/>
          <w:i/>
          <w:iCs/>
          <w:sz w:val="24"/>
          <w:szCs w:val="24"/>
        </w:rPr>
        <w:t xml:space="preserve">La Commission, garante de l’intérêt général de l’UE. </w:t>
      </w:r>
    </w:p>
    <w:p w14:paraId="46BF0572" w14:textId="77777777" w:rsidR="00C40981" w:rsidRDefault="00C40981">
      <w:pPr>
        <w:pStyle w:val="Corps"/>
        <w:jc w:val="center"/>
        <w:rPr>
          <w:rStyle w:val="Aucun"/>
          <w:i/>
          <w:iCs/>
          <w:sz w:val="24"/>
          <w:szCs w:val="24"/>
        </w:rPr>
      </w:pPr>
    </w:p>
    <w:p w14:paraId="2940AFC5" w14:textId="77777777" w:rsidR="00C40981" w:rsidRDefault="0031374A">
      <w:pPr>
        <w:pStyle w:val="Pardfaut"/>
        <w:spacing w:after="240"/>
        <w:jc w:val="both"/>
        <w:rPr>
          <w:sz w:val="24"/>
          <w:szCs w:val="24"/>
        </w:rPr>
      </w:pPr>
      <w:r>
        <w:rPr>
          <w:sz w:val="24"/>
          <w:szCs w:val="24"/>
        </w:rPr>
        <w:tab/>
      </w:r>
      <w:r>
        <w:rPr>
          <w:sz w:val="24"/>
          <w:szCs w:val="24"/>
        </w:rPr>
        <w:t xml:space="preserve">« </w:t>
      </w:r>
      <w:r>
        <w:rPr>
          <w:sz w:val="24"/>
          <w:szCs w:val="24"/>
        </w:rPr>
        <w:t>L’</w:t>
      </w:r>
      <w:proofErr w:type="spellStart"/>
      <w:r>
        <w:rPr>
          <w:sz w:val="24"/>
          <w:szCs w:val="24"/>
        </w:rPr>
        <w:t>intérê</w:t>
      </w:r>
      <w:r w:rsidRPr="002C16A4">
        <w:rPr>
          <w:sz w:val="24"/>
          <w:szCs w:val="24"/>
        </w:rPr>
        <w:t>t</w:t>
      </w:r>
      <w:proofErr w:type="spellEnd"/>
      <w:r w:rsidRPr="002C16A4">
        <w:rPr>
          <w:sz w:val="24"/>
          <w:szCs w:val="24"/>
        </w:rPr>
        <w:t xml:space="preserve"> </w:t>
      </w:r>
      <w:proofErr w:type="spellStart"/>
      <w:r w:rsidRPr="002C16A4">
        <w:rPr>
          <w:sz w:val="24"/>
          <w:szCs w:val="24"/>
        </w:rPr>
        <w:t>ge</w:t>
      </w:r>
      <w:r>
        <w:rPr>
          <w:sz w:val="24"/>
          <w:szCs w:val="24"/>
        </w:rPr>
        <w:t>́ne</w:t>
      </w:r>
      <w:proofErr w:type="spellEnd"/>
      <w:r>
        <w:rPr>
          <w:sz w:val="24"/>
          <w:szCs w:val="24"/>
        </w:rPr>
        <w:t>́</w:t>
      </w:r>
      <w:r>
        <w:rPr>
          <w:sz w:val="24"/>
          <w:szCs w:val="24"/>
          <w:lang w:val="pt-PT"/>
        </w:rPr>
        <w:t>ral europe</w:t>
      </w:r>
      <w:r>
        <w:rPr>
          <w:sz w:val="24"/>
          <w:szCs w:val="24"/>
        </w:rPr>
        <w:t>́</w:t>
      </w:r>
      <w:r>
        <w:rPr>
          <w:sz w:val="24"/>
          <w:szCs w:val="24"/>
        </w:rPr>
        <w:t xml:space="preserve">en reste un objet insaisissable. Il est partout, car le projet </w:t>
      </w:r>
      <w:proofErr w:type="spellStart"/>
      <w:r>
        <w:rPr>
          <w:sz w:val="24"/>
          <w:szCs w:val="24"/>
        </w:rPr>
        <w:t>europe</w:t>
      </w:r>
      <w:r>
        <w:rPr>
          <w:sz w:val="24"/>
          <w:szCs w:val="24"/>
        </w:rPr>
        <w:t>́en</w:t>
      </w:r>
      <w:proofErr w:type="spellEnd"/>
      <w:r>
        <w:rPr>
          <w:sz w:val="24"/>
          <w:szCs w:val="24"/>
        </w:rPr>
        <w:t xml:space="preserve"> n’</w:t>
      </w:r>
      <w:r>
        <w:rPr>
          <w:sz w:val="24"/>
          <w:szCs w:val="24"/>
        </w:rPr>
        <w:t>a pas d</w:t>
      </w:r>
      <w:r>
        <w:rPr>
          <w:sz w:val="24"/>
          <w:szCs w:val="24"/>
        </w:rPr>
        <w:t>’</w:t>
      </w:r>
      <w:r>
        <w:rPr>
          <w:sz w:val="24"/>
          <w:szCs w:val="24"/>
        </w:rPr>
        <w:t xml:space="preserve">autre raison que la </w:t>
      </w:r>
      <w:proofErr w:type="spellStart"/>
      <w:r>
        <w:rPr>
          <w:sz w:val="24"/>
          <w:szCs w:val="24"/>
        </w:rPr>
        <w:t>coope</w:t>
      </w:r>
      <w:r>
        <w:rPr>
          <w:sz w:val="24"/>
          <w:szCs w:val="24"/>
        </w:rPr>
        <w:t>́</w:t>
      </w:r>
      <w:r>
        <w:rPr>
          <w:sz w:val="24"/>
          <w:szCs w:val="24"/>
        </w:rPr>
        <w:t>ration</w:t>
      </w:r>
      <w:proofErr w:type="spellEnd"/>
      <w:r>
        <w:rPr>
          <w:sz w:val="24"/>
          <w:szCs w:val="24"/>
        </w:rPr>
        <w:t xml:space="preserve"> entre </w:t>
      </w:r>
      <w:proofErr w:type="spellStart"/>
      <w:r>
        <w:rPr>
          <w:sz w:val="24"/>
          <w:szCs w:val="24"/>
        </w:rPr>
        <w:t>E</w:t>
      </w:r>
      <w:r>
        <w:rPr>
          <w:sz w:val="24"/>
          <w:szCs w:val="24"/>
        </w:rPr>
        <w:t>́</w:t>
      </w:r>
      <w:r>
        <w:rPr>
          <w:sz w:val="24"/>
          <w:szCs w:val="24"/>
        </w:rPr>
        <w:t>tats</w:t>
      </w:r>
      <w:proofErr w:type="spellEnd"/>
      <w:r>
        <w:rPr>
          <w:sz w:val="24"/>
          <w:szCs w:val="24"/>
        </w:rPr>
        <w:t xml:space="preserve"> membres, il n</w:t>
      </w:r>
      <w:r>
        <w:rPr>
          <w:sz w:val="24"/>
          <w:szCs w:val="24"/>
        </w:rPr>
        <w:t>’</w:t>
      </w:r>
      <w:r>
        <w:rPr>
          <w:sz w:val="24"/>
          <w:szCs w:val="24"/>
        </w:rPr>
        <w:t xml:space="preserve">est nulle part car il </w:t>
      </w:r>
      <w:r>
        <w:rPr>
          <w:sz w:val="24"/>
          <w:szCs w:val="24"/>
        </w:rPr>
        <w:t xml:space="preserve">est </w:t>
      </w:r>
      <w:proofErr w:type="spellStart"/>
      <w:r>
        <w:rPr>
          <w:sz w:val="24"/>
          <w:szCs w:val="24"/>
        </w:rPr>
        <w:t>e</w:t>
      </w:r>
      <w:r>
        <w:rPr>
          <w:sz w:val="24"/>
          <w:szCs w:val="24"/>
        </w:rPr>
        <w:t>́cartele</w:t>
      </w:r>
      <w:proofErr w:type="spellEnd"/>
      <w:r>
        <w:rPr>
          <w:sz w:val="24"/>
          <w:szCs w:val="24"/>
        </w:rPr>
        <w:t xml:space="preserve">́ </w:t>
      </w:r>
      <w:r>
        <w:rPr>
          <w:sz w:val="24"/>
          <w:szCs w:val="24"/>
        </w:rPr>
        <w:t>entre le Parlement, le Conseil et la Commission. », (</w:t>
      </w:r>
      <w:proofErr w:type="spellStart"/>
      <w:r>
        <w:rPr>
          <w:sz w:val="24"/>
          <w:szCs w:val="24"/>
        </w:rPr>
        <w:t>É</w:t>
      </w:r>
      <w:r>
        <w:rPr>
          <w:sz w:val="24"/>
          <w:szCs w:val="24"/>
        </w:rPr>
        <w:t>loi</w:t>
      </w:r>
      <w:proofErr w:type="spellEnd"/>
      <w:r>
        <w:rPr>
          <w:sz w:val="24"/>
          <w:szCs w:val="24"/>
        </w:rPr>
        <w:t xml:space="preserve"> Laurent). Il semble effectivement que l’intérêt génér</w:t>
      </w:r>
      <w:bookmarkStart w:id="0" w:name="_GoBack"/>
      <w:bookmarkEnd w:id="0"/>
      <w:r>
        <w:rPr>
          <w:sz w:val="24"/>
          <w:szCs w:val="24"/>
        </w:rPr>
        <w:t>al de l’UE soit un concept complexe et difficilement définissable. Néanmoins, il apparait comme un objectif central pour les diff</w:t>
      </w:r>
      <w:r>
        <w:rPr>
          <w:sz w:val="24"/>
          <w:szCs w:val="24"/>
        </w:rPr>
        <w:t xml:space="preserve">érentes institutions de l’Union Européenne. En effet, et malgré les affirmations ci-dessus, la Commission européenne est souvent désignée comme le principal organe européen garant de cet intérêt général. </w:t>
      </w:r>
    </w:p>
    <w:p w14:paraId="31A3EBBD" w14:textId="77777777" w:rsidR="00C40981" w:rsidRDefault="0031374A">
      <w:pPr>
        <w:pStyle w:val="Pardfaut"/>
        <w:spacing w:after="240"/>
        <w:jc w:val="both"/>
        <w:rPr>
          <w:sz w:val="24"/>
          <w:szCs w:val="24"/>
        </w:rPr>
      </w:pPr>
      <w:r>
        <w:rPr>
          <w:sz w:val="24"/>
          <w:szCs w:val="24"/>
        </w:rPr>
        <w:t xml:space="preserve">La Commission européenne est l’une des principales </w:t>
      </w:r>
      <w:r>
        <w:rPr>
          <w:sz w:val="24"/>
          <w:szCs w:val="24"/>
        </w:rPr>
        <w:t xml:space="preserve">institutions de l’UE (un des trois piliers de l’UE) et fut véritablement instituée (et explicitement nommée) en 1992 à travers le traité de Maastricht. Son siège se situe à Bruxelles et elle est actuellement composée de 28 commissaires (un par Etat-membre </w:t>
      </w:r>
      <w:r>
        <w:rPr>
          <w:sz w:val="24"/>
          <w:szCs w:val="24"/>
        </w:rPr>
        <w:t>de l’Union). Souvent désignée comme « l’organe exécutif » de l’UE, elle « </w:t>
      </w:r>
      <w:r>
        <w:rPr>
          <w:sz w:val="24"/>
          <w:szCs w:val="24"/>
        </w:rPr>
        <w:t>pr</w:t>
      </w:r>
      <w:r>
        <w:rPr>
          <w:sz w:val="24"/>
          <w:szCs w:val="24"/>
        </w:rPr>
        <w:t xml:space="preserve">épare et met en </w:t>
      </w:r>
      <w:proofErr w:type="spellStart"/>
      <w:r>
        <w:rPr>
          <w:sz w:val="24"/>
          <w:szCs w:val="24"/>
        </w:rPr>
        <w:t>oeuvre</w:t>
      </w:r>
      <w:proofErr w:type="spellEnd"/>
      <w:r>
        <w:rPr>
          <w:sz w:val="24"/>
          <w:szCs w:val="24"/>
        </w:rPr>
        <w:t xml:space="preserve"> les décisions du Conseil de l'Union européenne et du Parlement europé</w:t>
      </w:r>
      <w:r>
        <w:rPr>
          <w:sz w:val="24"/>
          <w:szCs w:val="24"/>
        </w:rPr>
        <w:t>en</w:t>
      </w:r>
      <w:r>
        <w:rPr>
          <w:sz w:val="24"/>
          <w:szCs w:val="24"/>
        </w:rPr>
        <w:t> » (</w:t>
      </w:r>
      <w:hyperlink r:id="rId7" w:history="1">
        <w:r>
          <w:rPr>
            <w:rStyle w:val="Hyperlink0"/>
            <w:sz w:val="24"/>
            <w:szCs w:val="24"/>
          </w:rPr>
          <w:t>www.touteleurope.ue</w:t>
        </w:r>
      </w:hyperlink>
      <w:r>
        <w:rPr>
          <w:sz w:val="24"/>
          <w:szCs w:val="24"/>
        </w:rPr>
        <w:t xml:space="preserve">). Son président est </w:t>
      </w:r>
      <w:proofErr w:type="spellStart"/>
      <w:r>
        <w:rPr>
          <w:sz w:val="24"/>
          <w:szCs w:val="24"/>
        </w:rPr>
        <w:t>J.Barroso</w:t>
      </w:r>
      <w:proofErr w:type="spellEnd"/>
      <w:r>
        <w:rPr>
          <w:sz w:val="24"/>
          <w:szCs w:val="24"/>
        </w:rPr>
        <w:t xml:space="preserve"> depuis novembre 2004 et elle est désignée par l’article 17-1 du TUE comme l’institution européenne en charge de l’intérêt général de l’UE. Il semblerait par conséquent que la Commission européenne soit la « personne morale » qui ré</w:t>
      </w:r>
      <w:r>
        <w:rPr>
          <w:sz w:val="24"/>
          <w:szCs w:val="24"/>
        </w:rPr>
        <w:t>pond</w:t>
      </w:r>
      <w:r>
        <w:rPr>
          <w:sz w:val="24"/>
          <w:szCs w:val="24"/>
        </w:rPr>
        <w:t>e ou se por</w:t>
      </w:r>
      <w:r>
        <w:rPr>
          <w:sz w:val="24"/>
          <w:szCs w:val="24"/>
        </w:rPr>
        <w:t>te responsable, ou plus précisément elle serait caution de l’intérêt général de l’UE.  Celui-ci étant en effet la finalité de la Commission européenne.</w:t>
      </w:r>
    </w:p>
    <w:p w14:paraId="78977CF6" w14:textId="77777777" w:rsidR="00C40981" w:rsidRDefault="0031374A">
      <w:pPr>
        <w:pStyle w:val="Pardfaut"/>
        <w:spacing w:after="240"/>
        <w:jc w:val="both"/>
        <w:rPr>
          <w:sz w:val="24"/>
          <w:szCs w:val="24"/>
        </w:rPr>
      </w:pPr>
      <w:r>
        <w:rPr>
          <w:sz w:val="24"/>
          <w:szCs w:val="24"/>
        </w:rPr>
        <w:t>En mai 2014 auront lieu les élections parlementaires européennes qui visent à élire au suffrage universe</w:t>
      </w:r>
      <w:r>
        <w:rPr>
          <w:sz w:val="24"/>
          <w:szCs w:val="24"/>
        </w:rPr>
        <w:t xml:space="preserve">l direct (SUD) les futurs </w:t>
      </w:r>
      <w:proofErr w:type="spellStart"/>
      <w:r>
        <w:rPr>
          <w:sz w:val="24"/>
          <w:szCs w:val="24"/>
        </w:rPr>
        <w:t>euro-députés</w:t>
      </w:r>
      <w:proofErr w:type="spellEnd"/>
      <w:r>
        <w:rPr>
          <w:sz w:val="24"/>
          <w:szCs w:val="24"/>
        </w:rPr>
        <w:t xml:space="preserve"> pour un mandat de 5 ans (depuis 1979). Le Parlement européen aura par la suite le rôle d’élire le futur président de la Commission européenne et aura de même la possibilité d’utiliser son droit de veto face à l’invest</w:t>
      </w:r>
      <w:r>
        <w:rPr>
          <w:sz w:val="24"/>
          <w:szCs w:val="24"/>
        </w:rPr>
        <w:t xml:space="preserve">iture du collège qui composera la Commission. En effet, les membres de la Commission européenne ne sont pas élus au SUD actuellement et les règles de leur nomination sont inscrites dans le traité de Lisbonne. Par conséquent, et même s’il existe un certain </w:t>
      </w:r>
      <w:r>
        <w:rPr>
          <w:sz w:val="24"/>
          <w:szCs w:val="24"/>
        </w:rPr>
        <w:t>« contrôle parlementaire », la Commission européenne n’est pas un organe de nature démocratique et in fine ne représente pas la souveraineté des citoyens européens (cette fonction étant attribuée au Parlement européen). Ainsi, la nature même de la Commissi</w:t>
      </w:r>
      <w:r>
        <w:rPr>
          <w:sz w:val="24"/>
          <w:szCs w:val="24"/>
        </w:rPr>
        <w:t xml:space="preserve">on européenne met en exergue certaines interrogations quant à sa capacité à faire figure de protectrice de l’intérêt général de l’UE. </w:t>
      </w:r>
    </w:p>
    <w:p w14:paraId="66A1D842" w14:textId="77777777" w:rsidR="00C40981" w:rsidRDefault="0031374A">
      <w:pPr>
        <w:pStyle w:val="Pardfaut"/>
        <w:spacing w:after="240"/>
        <w:jc w:val="both"/>
        <w:rPr>
          <w:sz w:val="24"/>
          <w:szCs w:val="24"/>
        </w:rPr>
      </w:pPr>
      <w:r>
        <w:rPr>
          <w:sz w:val="24"/>
          <w:szCs w:val="24"/>
        </w:rPr>
        <w:t>Il s’agit par conséquent de se demander</w:t>
      </w:r>
      <w:r>
        <w:rPr>
          <w:sz w:val="24"/>
          <w:szCs w:val="24"/>
        </w:rPr>
        <w:t xml:space="preserve"> </w:t>
      </w:r>
      <w:r>
        <w:rPr>
          <w:sz w:val="24"/>
          <w:szCs w:val="24"/>
        </w:rPr>
        <w:t xml:space="preserve">de quelle manière la Commission </w:t>
      </w:r>
      <w:proofErr w:type="spellStart"/>
      <w:r>
        <w:rPr>
          <w:sz w:val="24"/>
          <w:szCs w:val="24"/>
        </w:rPr>
        <w:t>europé</w:t>
      </w:r>
      <w:proofErr w:type="spellEnd"/>
      <w:r>
        <w:rPr>
          <w:sz w:val="24"/>
          <w:szCs w:val="24"/>
          <w:lang w:val="it-IT"/>
        </w:rPr>
        <w:t>enne d</w:t>
      </w:r>
      <w:proofErr w:type="spellStart"/>
      <w:r>
        <w:rPr>
          <w:sz w:val="24"/>
          <w:szCs w:val="24"/>
        </w:rPr>
        <w:t>éfend</w:t>
      </w:r>
      <w:proofErr w:type="spellEnd"/>
      <w:r>
        <w:rPr>
          <w:sz w:val="24"/>
          <w:szCs w:val="24"/>
        </w:rPr>
        <w:t>-t-elle l</w:t>
      </w:r>
      <w:r>
        <w:rPr>
          <w:sz w:val="24"/>
          <w:szCs w:val="24"/>
        </w:rPr>
        <w:t>’int</w:t>
      </w:r>
      <w:r>
        <w:rPr>
          <w:sz w:val="24"/>
          <w:szCs w:val="24"/>
        </w:rPr>
        <w:t>é</w:t>
      </w:r>
      <w:r>
        <w:rPr>
          <w:sz w:val="24"/>
          <w:szCs w:val="24"/>
        </w:rPr>
        <w:t>r</w:t>
      </w:r>
      <w:r>
        <w:rPr>
          <w:sz w:val="24"/>
          <w:szCs w:val="24"/>
        </w:rPr>
        <w:t>ê</w:t>
      </w:r>
      <w:r>
        <w:rPr>
          <w:sz w:val="24"/>
          <w:szCs w:val="24"/>
        </w:rPr>
        <w:t xml:space="preserve">t </w:t>
      </w:r>
      <w:proofErr w:type="spellStart"/>
      <w:r>
        <w:rPr>
          <w:sz w:val="24"/>
          <w:szCs w:val="24"/>
        </w:rPr>
        <w:t>g</w:t>
      </w:r>
      <w:r>
        <w:rPr>
          <w:sz w:val="24"/>
          <w:szCs w:val="24"/>
        </w:rPr>
        <w:t>é</w:t>
      </w:r>
      <w:r>
        <w:rPr>
          <w:sz w:val="24"/>
          <w:szCs w:val="24"/>
        </w:rPr>
        <w:t>n</w:t>
      </w:r>
      <w:r>
        <w:rPr>
          <w:sz w:val="24"/>
          <w:szCs w:val="24"/>
        </w:rPr>
        <w:t>é</w:t>
      </w:r>
      <w:proofErr w:type="spellEnd"/>
      <w:r>
        <w:rPr>
          <w:sz w:val="24"/>
          <w:szCs w:val="24"/>
          <w:lang w:val="pt-PT"/>
        </w:rPr>
        <w:t xml:space="preserve">ral </w:t>
      </w:r>
      <w:r>
        <w:rPr>
          <w:sz w:val="24"/>
          <w:szCs w:val="24"/>
          <w:lang w:val="pt-PT"/>
        </w:rPr>
        <w:t>europ</w:t>
      </w:r>
      <w:proofErr w:type="spellStart"/>
      <w:r>
        <w:rPr>
          <w:sz w:val="24"/>
          <w:szCs w:val="24"/>
        </w:rPr>
        <w:t>é</w:t>
      </w:r>
      <w:r>
        <w:rPr>
          <w:sz w:val="24"/>
          <w:szCs w:val="24"/>
        </w:rPr>
        <w:t>en</w:t>
      </w:r>
      <w:proofErr w:type="spellEnd"/>
      <w:r>
        <w:rPr>
          <w:sz w:val="24"/>
          <w:szCs w:val="24"/>
        </w:rPr>
        <w:t xml:space="preserve">. </w:t>
      </w:r>
    </w:p>
    <w:p w14:paraId="69F25595" w14:textId="77777777" w:rsidR="00C40981" w:rsidRDefault="0031374A">
      <w:pPr>
        <w:pStyle w:val="Pardfaut"/>
        <w:spacing w:after="240"/>
        <w:jc w:val="both"/>
        <w:rPr>
          <w:sz w:val="24"/>
          <w:szCs w:val="24"/>
        </w:rPr>
      </w:pPr>
      <w:r>
        <w:rPr>
          <w:sz w:val="24"/>
          <w:szCs w:val="24"/>
        </w:rPr>
        <w:t xml:space="preserve">Les développements s'ordonneront autour de deux idées, d'une part l’étude des caractéristiques spécifiques de la Commission européenne (I), et d'autre part l’étude de ses objectifs </w:t>
      </w:r>
      <w:r>
        <w:rPr>
          <w:sz w:val="24"/>
          <w:szCs w:val="24"/>
        </w:rPr>
        <w:t>(II)</w:t>
      </w:r>
      <w:r>
        <w:rPr>
          <w:sz w:val="24"/>
          <w:szCs w:val="24"/>
        </w:rPr>
        <w:t>, comme des éléments qui mettent en exergue le rôle de garan</w:t>
      </w:r>
      <w:r>
        <w:rPr>
          <w:sz w:val="24"/>
          <w:szCs w:val="24"/>
        </w:rPr>
        <w:t>t de l’intérêt général de l’UE que joue cet organe institutionnel.</w:t>
      </w:r>
    </w:p>
    <w:p w14:paraId="10CA2DC4" w14:textId="77777777" w:rsidR="00C40981" w:rsidRDefault="0031374A">
      <w:pPr>
        <w:pStyle w:val="Corps"/>
        <w:numPr>
          <w:ilvl w:val="0"/>
          <w:numId w:val="2"/>
        </w:numPr>
        <w:jc w:val="both"/>
        <w:rPr>
          <w:b/>
          <w:bCs/>
          <w:sz w:val="24"/>
          <w:szCs w:val="24"/>
          <w:u w:val="single"/>
        </w:rPr>
      </w:pPr>
      <w:r>
        <w:rPr>
          <w:b/>
          <w:bCs/>
          <w:sz w:val="24"/>
          <w:szCs w:val="24"/>
          <w:u w:val="single"/>
        </w:rPr>
        <w:t xml:space="preserve">Des caractéristiques spécifiques à la Commission européenne: des exigences garantissant l’intérêt général de l’UE </w:t>
      </w:r>
    </w:p>
    <w:p w14:paraId="374A7C9D" w14:textId="77777777" w:rsidR="00C40981" w:rsidRDefault="0031374A">
      <w:pPr>
        <w:pStyle w:val="Corps"/>
        <w:jc w:val="both"/>
        <w:rPr>
          <w:sz w:val="24"/>
          <w:szCs w:val="24"/>
        </w:rPr>
      </w:pPr>
      <w:r>
        <w:rPr>
          <w:sz w:val="24"/>
          <w:szCs w:val="24"/>
        </w:rPr>
        <w:tab/>
      </w:r>
    </w:p>
    <w:p w14:paraId="3F9B66A8" w14:textId="77777777" w:rsidR="00C40981" w:rsidRDefault="0031374A">
      <w:pPr>
        <w:pStyle w:val="Corps"/>
        <w:jc w:val="both"/>
        <w:rPr>
          <w:sz w:val="24"/>
          <w:szCs w:val="24"/>
        </w:rPr>
      </w:pPr>
      <w:r>
        <w:rPr>
          <w:sz w:val="24"/>
          <w:szCs w:val="24"/>
        </w:rPr>
        <w:tab/>
        <w:t>D’une part, nous allons étudier l’indépendance qui caractérise la Commi</w:t>
      </w:r>
      <w:r>
        <w:rPr>
          <w:sz w:val="24"/>
          <w:szCs w:val="24"/>
        </w:rPr>
        <w:t>ssion européenne (A), puis nous verrons que la coopération est aussi un éléments spécifique qui structure cet organe de l’UE (B).</w:t>
      </w:r>
    </w:p>
    <w:p w14:paraId="47BE09C8" w14:textId="77777777" w:rsidR="00C40981" w:rsidRDefault="00C40981">
      <w:pPr>
        <w:pStyle w:val="Corps"/>
        <w:jc w:val="both"/>
        <w:rPr>
          <w:sz w:val="24"/>
          <w:szCs w:val="24"/>
        </w:rPr>
      </w:pPr>
    </w:p>
    <w:p w14:paraId="608A13D2" w14:textId="77777777" w:rsidR="00C40981" w:rsidRDefault="0031374A">
      <w:pPr>
        <w:pStyle w:val="Corps"/>
        <w:jc w:val="both"/>
        <w:rPr>
          <w:rStyle w:val="Aucun"/>
          <w:sz w:val="24"/>
          <w:szCs w:val="24"/>
          <w:u w:val="single"/>
        </w:rPr>
      </w:pPr>
      <w:r>
        <w:rPr>
          <w:sz w:val="24"/>
          <w:szCs w:val="24"/>
        </w:rPr>
        <w:tab/>
      </w:r>
      <w:r>
        <w:rPr>
          <w:rStyle w:val="Aucun"/>
          <w:sz w:val="24"/>
          <w:szCs w:val="24"/>
          <w:u w:val="single"/>
        </w:rPr>
        <w:t>A) L’indépendance comme impératif central de la Commission européenne</w:t>
      </w:r>
    </w:p>
    <w:p w14:paraId="2C275B26" w14:textId="77777777" w:rsidR="00C40981" w:rsidRDefault="0031374A">
      <w:pPr>
        <w:pStyle w:val="Corps"/>
        <w:jc w:val="both"/>
        <w:rPr>
          <w:sz w:val="24"/>
          <w:szCs w:val="24"/>
        </w:rPr>
      </w:pPr>
      <w:r>
        <w:rPr>
          <w:sz w:val="24"/>
          <w:szCs w:val="24"/>
        </w:rPr>
        <w:tab/>
      </w:r>
    </w:p>
    <w:p w14:paraId="7CE07DF1" w14:textId="77777777" w:rsidR="00C40981" w:rsidRDefault="0031374A">
      <w:pPr>
        <w:pStyle w:val="Corps"/>
        <w:jc w:val="both"/>
        <w:rPr>
          <w:sz w:val="24"/>
          <w:szCs w:val="24"/>
        </w:rPr>
      </w:pPr>
      <w:r>
        <w:rPr>
          <w:sz w:val="24"/>
          <w:szCs w:val="24"/>
        </w:rPr>
        <w:lastRenderedPageBreak/>
        <w:tab/>
        <w:t>Nous allons voir que l‘indépendance de la Commissio</w:t>
      </w:r>
      <w:r>
        <w:rPr>
          <w:sz w:val="24"/>
          <w:szCs w:val="24"/>
        </w:rPr>
        <w:t xml:space="preserve">n européenne s’exprime à travers sa composition (1), ainsi que par le biais de son fonctionnement (2). </w:t>
      </w:r>
    </w:p>
    <w:p w14:paraId="4B4C8F25" w14:textId="77777777" w:rsidR="00C40981" w:rsidRDefault="00C40981">
      <w:pPr>
        <w:pStyle w:val="Corps"/>
        <w:jc w:val="both"/>
        <w:rPr>
          <w:sz w:val="24"/>
          <w:szCs w:val="24"/>
        </w:rPr>
      </w:pPr>
    </w:p>
    <w:p w14:paraId="531C5D60" w14:textId="77777777" w:rsidR="00C40981" w:rsidRDefault="0031374A">
      <w:pPr>
        <w:pStyle w:val="Corps"/>
        <w:jc w:val="both"/>
        <w:rPr>
          <w:rStyle w:val="Aucun"/>
          <w:b/>
          <w:bCs/>
          <w:sz w:val="24"/>
          <w:szCs w:val="24"/>
        </w:rPr>
      </w:pPr>
      <w:r>
        <w:rPr>
          <w:sz w:val="24"/>
          <w:szCs w:val="24"/>
        </w:rPr>
        <w:tab/>
      </w:r>
      <w:r>
        <w:rPr>
          <w:sz w:val="24"/>
          <w:szCs w:val="24"/>
        </w:rPr>
        <w:tab/>
      </w:r>
      <w:r>
        <w:rPr>
          <w:rStyle w:val="Aucun"/>
          <w:b/>
          <w:bCs/>
          <w:sz w:val="24"/>
          <w:szCs w:val="24"/>
        </w:rPr>
        <w:t xml:space="preserve">1) La composition de la Commission européenne </w:t>
      </w:r>
    </w:p>
    <w:p w14:paraId="02370B0A" w14:textId="77777777" w:rsidR="00C40981" w:rsidRDefault="00C40981">
      <w:pPr>
        <w:pStyle w:val="Corps"/>
        <w:jc w:val="both"/>
        <w:rPr>
          <w:rStyle w:val="Aucun"/>
          <w:b/>
          <w:bCs/>
          <w:sz w:val="24"/>
          <w:szCs w:val="24"/>
        </w:rPr>
      </w:pPr>
    </w:p>
    <w:p w14:paraId="14AF25F9" w14:textId="77777777" w:rsidR="00C40981" w:rsidRDefault="0031374A">
      <w:pPr>
        <w:pStyle w:val="Corps"/>
        <w:numPr>
          <w:ilvl w:val="0"/>
          <w:numId w:val="4"/>
        </w:numPr>
        <w:jc w:val="both"/>
        <w:rPr>
          <w:sz w:val="24"/>
          <w:szCs w:val="24"/>
        </w:rPr>
      </w:pPr>
      <w:r>
        <w:rPr>
          <w:rStyle w:val="Aucun"/>
          <w:b/>
          <w:bCs/>
          <w:sz w:val="24"/>
          <w:szCs w:val="24"/>
        </w:rPr>
        <w:t>I</w:t>
      </w:r>
      <w:r>
        <w:rPr>
          <w:sz w:val="24"/>
          <w:szCs w:val="24"/>
        </w:rPr>
        <w:t>l semble effectivement que la Commission européenne, par sa composition, fait figure d’organe indépe</w:t>
      </w:r>
      <w:r>
        <w:rPr>
          <w:sz w:val="24"/>
          <w:szCs w:val="24"/>
        </w:rPr>
        <w:t>ndant politiquement.</w:t>
      </w:r>
    </w:p>
    <w:p w14:paraId="1E5082CD" w14:textId="77777777" w:rsidR="00C40981" w:rsidRDefault="0031374A">
      <w:pPr>
        <w:pStyle w:val="Corps"/>
        <w:numPr>
          <w:ilvl w:val="0"/>
          <w:numId w:val="4"/>
        </w:numPr>
        <w:jc w:val="both"/>
        <w:rPr>
          <w:sz w:val="24"/>
          <w:szCs w:val="24"/>
        </w:rPr>
      </w:pPr>
      <w:r>
        <w:rPr>
          <w:sz w:val="24"/>
          <w:szCs w:val="24"/>
        </w:rPr>
        <w:t>La Commission européenne est composé</w:t>
      </w:r>
      <w:r>
        <w:rPr>
          <w:sz w:val="24"/>
          <w:szCs w:val="24"/>
          <w:lang w:val="pt-PT"/>
        </w:rPr>
        <w:t>e de 2</w:t>
      </w:r>
      <w:r>
        <w:rPr>
          <w:sz w:val="24"/>
          <w:szCs w:val="24"/>
        </w:rPr>
        <w:t>8 commissaires issus des 28 Etats membres (l’UE est composée de 28 Etats depuis le 1er juillet 2013), ainsi que d’un président</w:t>
      </w:r>
      <w:r>
        <w:rPr>
          <w:sz w:val="24"/>
          <w:szCs w:val="24"/>
        </w:rPr>
        <w:t xml:space="preserve"> </w:t>
      </w:r>
      <w:r>
        <w:rPr>
          <w:sz w:val="24"/>
          <w:szCs w:val="24"/>
        </w:rPr>
        <w:t>(</w:t>
      </w:r>
      <w:proofErr w:type="spellStart"/>
      <w:r>
        <w:rPr>
          <w:sz w:val="24"/>
          <w:szCs w:val="24"/>
        </w:rPr>
        <w:t>J.Barrosa</w:t>
      </w:r>
      <w:proofErr w:type="spellEnd"/>
      <w:r>
        <w:rPr>
          <w:sz w:val="24"/>
          <w:szCs w:val="24"/>
        </w:rPr>
        <w:t xml:space="preserve"> actuellement). Le président de la Commission est élu pa</w:t>
      </w:r>
      <w:r>
        <w:rPr>
          <w:sz w:val="24"/>
          <w:szCs w:val="24"/>
        </w:rPr>
        <w:t>r le Parlement europé</w:t>
      </w:r>
      <w:r>
        <w:rPr>
          <w:sz w:val="24"/>
          <w:szCs w:val="24"/>
        </w:rPr>
        <w:t xml:space="preserve">en </w:t>
      </w:r>
      <w:r>
        <w:rPr>
          <w:sz w:val="24"/>
          <w:szCs w:val="24"/>
        </w:rPr>
        <w:t>à la majorité simple, sur proposition du Conseil et les commissaires sont choisis par le président de la Commission (en général en accord avec les Etats membres)</w:t>
      </w:r>
      <w:r>
        <w:rPr>
          <w:sz w:val="24"/>
          <w:szCs w:val="24"/>
        </w:rPr>
        <w:t>.</w:t>
      </w:r>
    </w:p>
    <w:p w14:paraId="11B6A594" w14:textId="77777777" w:rsidR="00C40981" w:rsidRDefault="0031374A">
      <w:pPr>
        <w:pStyle w:val="Corps"/>
        <w:numPr>
          <w:ilvl w:val="0"/>
          <w:numId w:val="4"/>
        </w:numPr>
        <w:jc w:val="both"/>
        <w:rPr>
          <w:sz w:val="24"/>
          <w:szCs w:val="24"/>
        </w:rPr>
      </w:pPr>
      <w:r>
        <w:rPr>
          <w:sz w:val="24"/>
          <w:szCs w:val="24"/>
        </w:rPr>
        <w:t>La composition de cet organe institutionnel européen en fait le garan</w:t>
      </w:r>
      <w:r>
        <w:rPr>
          <w:sz w:val="24"/>
          <w:szCs w:val="24"/>
        </w:rPr>
        <w:t>t de l</w:t>
      </w:r>
      <w:r>
        <w:rPr>
          <w:sz w:val="24"/>
          <w:szCs w:val="24"/>
        </w:rPr>
        <w:t>’int</w:t>
      </w:r>
      <w:r>
        <w:rPr>
          <w:sz w:val="24"/>
          <w:szCs w:val="24"/>
        </w:rPr>
        <w:t>é</w:t>
      </w:r>
      <w:r>
        <w:rPr>
          <w:sz w:val="24"/>
          <w:szCs w:val="24"/>
        </w:rPr>
        <w:t>r</w:t>
      </w:r>
      <w:r>
        <w:rPr>
          <w:sz w:val="24"/>
          <w:szCs w:val="24"/>
        </w:rPr>
        <w:t>ê</w:t>
      </w:r>
      <w:r>
        <w:rPr>
          <w:sz w:val="24"/>
          <w:szCs w:val="24"/>
        </w:rPr>
        <w:t>t g</w:t>
      </w:r>
      <w:r>
        <w:rPr>
          <w:sz w:val="24"/>
          <w:szCs w:val="24"/>
        </w:rPr>
        <w:t>é</w:t>
      </w:r>
      <w:r>
        <w:rPr>
          <w:sz w:val="24"/>
          <w:szCs w:val="24"/>
        </w:rPr>
        <w:t>n</w:t>
      </w:r>
      <w:r>
        <w:rPr>
          <w:sz w:val="24"/>
          <w:szCs w:val="24"/>
        </w:rPr>
        <w:t xml:space="preserve">éral communautaire (un des objectifs que nous étudierons dans la deuxième partie), puisque les commissaires sont choisis, d’après le traité </w:t>
      </w:r>
      <w:r>
        <w:rPr>
          <w:sz w:val="24"/>
          <w:szCs w:val="24"/>
          <w:lang w:val="pt-PT"/>
        </w:rPr>
        <w:t>de Lisbonne</w:t>
      </w:r>
      <w:r>
        <w:rPr>
          <w:sz w:val="24"/>
          <w:szCs w:val="24"/>
        </w:rPr>
        <w:t xml:space="preserve"> (2009) "en raison de leur compétence gé</w:t>
      </w:r>
      <w:r>
        <w:rPr>
          <w:sz w:val="24"/>
          <w:szCs w:val="24"/>
        </w:rPr>
        <w:t>n</w:t>
      </w:r>
      <w:r>
        <w:rPr>
          <w:sz w:val="24"/>
          <w:szCs w:val="24"/>
        </w:rPr>
        <w:t xml:space="preserve">érale et de leur engagement européen et parmi </w:t>
      </w:r>
      <w:r>
        <w:rPr>
          <w:sz w:val="24"/>
          <w:szCs w:val="24"/>
        </w:rPr>
        <w:t>des personnalités offrant toutes garanties d’</w:t>
      </w:r>
      <w:r>
        <w:rPr>
          <w:sz w:val="24"/>
          <w:szCs w:val="24"/>
        </w:rPr>
        <w:t>ind</w:t>
      </w:r>
      <w:r>
        <w:rPr>
          <w:sz w:val="24"/>
          <w:szCs w:val="24"/>
        </w:rPr>
        <w:t>épendance" (article 17-3 du TUE)</w:t>
      </w:r>
    </w:p>
    <w:p w14:paraId="26FACD99" w14:textId="77777777" w:rsidR="00C40981" w:rsidRDefault="0031374A">
      <w:pPr>
        <w:pStyle w:val="Corps"/>
        <w:numPr>
          <w:ilvl w:val="0"/>
          <w:numId w:val="4"/>
        </w:numPr>
        <w:jc w:val="both"/>
        <w:rPr>
          <w:sz w:val="24"/>
          <w:szCs w:val="24"/>
        </w:rPr>
      </w:pPr>
      <w:r>
        <w:rPr>
          <w:sz w:val="24"/>
          <w:szCs w:val="24"/>
        </w:rPr>
        <w:t>La Commission européenne est l</w:t>
      </w:r>
      <w:r>
        <w:rPr>
          <w:sz w:val="24"/>
          <w:szCs w:val="24"/>
        </w:rPr>
        <w:t>’</w:t>
      </w:r>
      <w:r>
        <w:rPr>
          <w:sz w:val="24"/>
          <w:szCs w:val="24"/>
        </w:rPr>
        <w:t>institution politiquement indépendante des gouvernements nationaux, qui représente et défend les inté</w:t>
      </w:r>
      <w:r>
        <w:rPr>
          <w:sz w:val="24"/>
          <w:szCs w:val="24"/>
        </w:rPr>
        <w:t>r</w:t>
      </w:r>
      <w:r>
        <w:rPr>
          <w:sz w:val="24"/>
          <w:szCs w:val="24"/>
        </w:rPr>
        <w:t>êts de l</w:t>
      </w:r>
      <w:r>
        <w:rPr>
          <w:sz w:val="24"/>
          <w:szCs w:val="24"/>
        </w:rPr>
        <w:t>’</w:t>
      </w:r>
      <w:r>
        <w:rPr>
          <w:sz w:val="24"/>
          <w:szCs w:val="24"/>
        </w:rPr>
        <w:t xml:space="preserve">UE dans son ensemble. </w:t>
      </w:r>
    </w:p>
    <w:p w14:paraId="7EAE2E36" w14:textId="77777777" w:rsidR="00C40981" w:rsidRDefault="0031374A">
      <w:pPr>
        <w:pStyle w:val="Corps"/>
        <w:numPr>
          <w:ilvl w:val="0"/>
          <w:numId w:val="4"/>
        </w:numPr>
        <w:jc w:val="both"/>
        <w:rPr>
          <w:sz w:val="24"/>
          <w:szCs w:val="24"/>
        </w:rPr>
      </w:pPr>
      <w:r>
        <w:rPr>
          <w:sz w:val="24"/>
          <w:szCs w:val="24"/>
        </w:rPr>
        <w:t>La composition de la Commission se basant sur une désignation de commissaires</w:t>
      </w:r>
      <w:r>
        <w:rPr>
          <w:sz w:val="24"/>
          <w:szCs w:val="24"/>
        </w:rPr>
        <w:t xml:space="preserve"> ind</w:t>
      </w:r>
      <w:r>
        <w:rPr>
          <w:sz w:val="24"/>
          <w:szCs w:val="24"/>
        </w:rPr>
        <w:t>épendants devrait permettre de garantir l’intérêt général de l’UE puisque les membres de cet organe institutionnel sont censés défendre l’intérêt commun</w:t>
      </w:r>
      <w:r>
        <w:rPr>
          <w:sz w:val="24"/>
          <w:szCs w:val="24"/>
        </w:rPr>
        <w:t xml:space="preserve"> de l’Union et non celui de l’Etat membre qu’ils représentent. </w:t>
      </w:r>
    </w:p>
    <w:p w14:paraId="7B2FC054" w14:textId="77777777" w:rsidR="00C40981" w:rsidRDefault="00C40981">
      <w:pPr>
        <w:pStyle w:val="Corps"/>
        <w:jc w:val="both"/>
        <w:rPr>
          <w:sz w:val="24"/>
          <w:szCs w:val="24"/>
        </w:rPr>
      </w:pPr>
    </w:p>
    <w:p w14:paraId="71F25A50" w14:textId="77777777" w:rsidR="00C40981" w:rsidRDefault="0031374A">
      <w:pPr>
        <w:pStyle w:val="Corps"/>
        <w:jc w:val="both"/>
        <w:rPr>
          <w:rStyle w:val="Aucun"/>
          <w:b/>
          <w:bCs/>
          <w:sz w:val="24"/>
          <w:szCs w:val="24"/>
        </w:rPr>
      </w:pPr>
      <w:r>
        <w:rPr>
          <w:sz w:val="24"/>
          <w:szCs w:val="24"/>
        </w:rPr>
        <w:tab/>
      </w:r>
      <w:r>
        <w:rPr>
          <w:sz w:val="24"/>
          <w:szCs w:val="24"/>
        </w:rPr>
        <w:tab/>
      </w:r>
      <w:r>
        <w:rPr>
          <w:rStyle w:val="Aucun"/>
          <w:b/>
          <w:bCs/>
          <w:sz w:val="24"/>
          <w:szCs w:val="24"/>
        </w:rPr>
        <w:t>2) L’indépendance du fonctionnement de la Commission pour un intérêt général préservé</w:t>
      </w:r>
    </w:p>
    <w:p w14:paraId="797F9C61" w14:textId="77777777" w:rsidR="00C40981" w:rsidRDefault="00C40981">
      <w:pPr>
        <w:pStyle w:val="Corps"/>
        <w:jc w:val="both"/>
        <w:rPr>
          <w:sz w:val="24"/>
          <w:szCs w:val="24"/>
        </w:rPr>
      </w:pPr>
    </w:p>
    <w:p w14:paraId="2F9F360B" w14:textId="77777777" w:rsidR="00C40981" w:rsidRDefault="0031374A">
      <w:pPr>
        <w:pStyle w:val="Pardfaut"/>
        <w:numPr>
          <w:ilvl w:val="0"/>
          <w:numId w:val="4"/>
        </w:numPr>
        <w:jc w:val="both"/>
        <w:rPr>
          <w:sz w:val="24"/>
          <w:szCs w:val="24"/>
        </w:rPr>
      </w:pPr>
      <w:r>
        <w:rPr>
          <w:sz w:val="24"/>
          <w:szCs w:val="24"/>
        </w:rPr>
        <w:t>L’indépendance (objectivité, impartialité) de la Commission européenne (ses membres, dé</w:t>
      </w:r>
      <w:r>
        <w:rPr>
          <w:sz w:val="24"/>
          <w:szCs w:val="24"/>
        </w:rPr>
        <w:t xml:space="preserve">cisions) est aussi mise en exergue par le biais de son fonctionnement. </w:t>
      </w:r>
    </w:p>
    <w:p w14:paraId="09E900C4" w14:textId="77777777" w:rsidR="00C40981" w:rsidRDefault="0031374A">
      <w:pPr>
        <w:pStyle w:val="Pardfaut"/>
        <w:numPr>
          <w:ilvl w:val="0"/>
          <w:numId w:val="4"/>
        </w:numPr>
        <w:jc w:val="both"/>
        <w:rPr>
          <w:sz w:val="24"/>
          <w:szCs w:val="24"/>
        </w:rPr>
      </w:pPr>
      <w:r>
        <w:rPr>
          <w:sz w:val="24"/>
          <w:szCs w:val="24"/>
        </w:rPr>
        <w:t>D’après l</w:t>
      </w:r>
      <w:r>
        <w:rPr>
          <w:sz w:val="24"/>
          <w:szCs w:val="24"/>
        </w:rPr>
        <w:t>’</w:t>
      </w:r>
      <w:r w:rsidRPr="002C16A4">
        <w:rPr>
          <w:sz w:val="24"/>
          <w:szCs w:val="24"/>
        </w:rPr>
        <w:t xml:space="preserve">article 213 </w:t>
      </w:r>
      <w:r>
        <w:rPr>
          <w:sz w:val="24"/>
          <w:szCs w:val="24"/>
        </w:rPr>
        <w:t xml:space="preserve">du TFUE « les membres de la Commission exercent leurs fonctions en pleine </w:t>
      </w:r>
      <w:proofErr w:type="spellStart"/>
      <w:r>
        <w:rPr>
          <w:sz w:val="24"/>
          <w:szCs w:val="24"/>
        </w:rPr>
        <w:t>inde</w:t>
      </w:r>
      <w:r>
        <w:rPr>
          <w:sz w:val="24"/>
          <w:szCs w:val="24"/>
        </w:rPr>
        <w:t>́</w:t>
      </w:r>
      <w:r>
        <w:rPr>
          <w:sz w:val="24"/>
          <w:szCs w:val="24"/>
        </w:rPr>
        <w:t>pendance</w:t>
      </w:r>
      <w:proofErr w:type="spellEnd"/>
      <w:r>
        <w:rPr>
          <w:sz w:val="24"/>
          <w:szCs w:val="24"/>
        </w:rPr>
        <w:t>, dans l</w:t>
      </w:r>
      <w:r>
        <w:rPr>
          <w:sz w:val="24"/>
          <w:szCs w:val="24"/>
        </w:rPr>
        <w:t>’</w:t>
      </w:r>
      <w:proofErr w:type="spellStart"/>
      <w:r>
        <w:rPr>
          <w:sz w:val="24"/>
          <w:szCs w:val="24"/>
        </w:rPr>
        <w:t>intérê</w:t>
      </w:r>
      <w:r w:rsidRPr="002C16A4">
        <w:rPr>
          <w:sz w:val="24"/>
          <w:szCs w:val="24"/>
        </w:rPr>
        <w:t>t</w:t>
      </w:r>
      <w:proofErr w:type="spellEnd"/>
      <w:r w:rsidRPr="002C16A4">
        <w:rPr>
          <w:sz w:val="24"/>
          <w:szCs w:val="24"/>
        </w:rPr>
        <w:t xml:space="preserve"> </w:t>
      </w:r>
      <w:proofErr w:type="spellStart"/>
      <w:r w:rsidRPr="002C16A4">
        <w:rPr>
          <w:sz w:val="24"/>
          <w:szCs w:val="24"/>
        </w:rPr>
        <w:t>ge</w:t>
      </w:r>
      <w:r>
        <w:rPr>
          <w:sz w:val="24"/>
          <w:szCs w:val="24"/>
        </w:rPr>
        <w:t>́né</w:t>
      </w:r>
      <w:r>
        <w:rPr>
          <w:sz w:val="24"/>
          <w:szCs w:val="24"/>
        </w:rPr>
        <w:t>ral</w:t>
      </w:r>
      <w:proofErr w:type="spellEnd"/>
      <w:r>
        <w:rPr>
          <w:sz w:val="24"/>
          <w:szCs w:val="24"/>
        </w:rPr>
        <w:t xml:space="preserve"> de la </w:t>
      </w:r>
      <w:proofErr w:type="spellStart"/>
      <w:r>
        <w:rPr>
          <w:sz w:val="24"/>
          <w:szCs w:val="24"/>
        </w:rPr>
        <w:t>communaute</w:t>
      </w:r>
      <w:proofErr w:type="spellEnd"/>
      <w:r>
        <w:rPr>
          <w:sz w:val="24"/>
          <w:szCs w:val="24"/>
        </w:rPr>
        <w:t>́ ». La notion d</w:t>
      </w:r>
      <w:r>
        <w:rPr>
          <w:sz w:val="24"/>
          <w:szCs w:val="24"/>
        </w:rPr>
        <w:t>’</w:t>
      </w:r>
      <w:proofErr w:type="spellStart"/>
      <w:r>
        <w:rPr>
          <w:sz w:val="24"/>
          <w:szCs w:val="24"/>
        </w:rPr>
        <w:t>indé</w:t>
      </w:r>
      <w:r>
        <w:rPr>
          <w:sz w:val="24"/>
          <w:szCs w:val="24"/>
        </w:rPr>
        <w:t>pendance</w:t>
      </w:r>
      <w:proofErr w:type="spellEnd"/>
      <w:r>
        <w:rPr>
          <w:sz w:val="24"/>
          <w:szCs w:val="24"/>
        </w:rPr>
        <w:t xml:space="preserve"> du fonctionnement de la Commission </w:t>
      </w:r>
      <w:r>
        <w:rPr>
          <w:sz w:val="24"/>
          <w:szCs w:val="24"/>
        </w:rPr>
        <w:t>est ici capitale.</w:t>
      </w:r>
    </w:p>
    <w:p w14:paraId="4ACF1E98" w14:textId="77777777" w:rsidR="00C40981" w:rsidRDefault="0031374A">
      <w:pPr>
        <w:pStyle w:val="Pardfaut"/>
        <w:numPr>
          <w:ilvl w:val="0"/>
          <w:numId w:val="4"/>
        </w:numPr>
        <w:jc w:val="both"/>
        <w:rPr>
          <w:sz w:val="24"/>
          <w:szCs w:val="24"/>
        </w:rPr>
      </w:pPr>
      <w:r>
        <w:rPr>
          <w:sz w:val="24"/>
          <w:szCs w:val="24"/>
        </w:rPr>
        <w:t>Cette institution européenne élabore les propositions de nouvelles lois européennes, qu</w:t>
      </w:r>
      <w:r>
        <w:rPr>
          <w:sz w:val="24"/>
          <w:szCs w:val="24"/>
        </w:rPr>
        <w:t>’</w:t>
      </w:r>
      <w:r>
        <w:rPr>
          <w:sz w:val="24"/>
          <w:szCs w:val="24"/>
        </w:rPr>
        <w:t>elle soumet au Parlement européen et au Conseil. Elle jouit d</w:t>
      </w:r>
      <w:r>
        <w:rPr>
          <w:sz w:val="24"/>
          <w:szCs w:val="24"/>
        </w:rPr>
        <w:t>’</w:t>
      </w:r>
      <w:r>
        <w:rPr>
          <w:sz w:val="24"/>
          <w:szCs w:val="24"/>
        </w:rPr>
        <w:t>une large indépendance dans l</w:t>
      </w:r>
      <w:r>
        <w:rPr>
          <w:sz w:val="24"/>
          <w:szCs w:val="24"/>
        </w:rPr>
        <w:t>’</w:t>
      </w:r>
      <w:r>
        <w:rPr>
          <w:sz w:val="24"/>
          <w:szCs w:val="24"/>
        </w:rPr>
        <w:t>exercice de ses attrib</w:t>
      </w:r>
      <w:r>
        <w:rPr>
          <w:sz w:val="24"/>
          <w:szCs w:val="24"/>
        </w:rPr>
        <w:t xml:space="preserve">utions et </w:t>
      </w:r>
      <w:r>
        <w:rPr>
          <w:sz w:val="24"/>
          <w:szCs w:val="24"/>
          <w:lang w:val="it-IT"/>
        </w:rPr>
        <w:t>incarne l</w:t>
      </w:r>
      <w:r>
        <w:rPr>
          <w:sz w:val="24"/>
          <w:szCs w:val="24"/>
        </w:rPr>
        <w:t>’int</w:t>
      </w:r>
      <w:r>
        <w:rPr>
          <w:sz w:val="24"/>
          <w:szCs w:val="24"/>
        </w:rPr>
        <w:t>é</w:t>
      </w:r>
      <w:r>
        <w:rPr>
          <w:sz w:val="24"/>
          <w:szCs w:val="24"/>
        </w:rPr>
        <w:t>r</w:t>
      </w:r>
      <w:r>
        <w:rPr>
          <w:sz w:val="24"/>
          <w:szCs w:val="24"/>
        </w:rPr>
        <w:t>êt commun car elle ne doit se soumettre à aucune injonction de l</w:t>
      </w:r>
      <w:r>
        <w:rPr>
          <w:sz w:val="24"/>
          <w:szCs w:val="24"/>
        </w:rPr>
        <w:t>’</w:t>
      </w:r>
      <w:r>
        <w:rPr>
          <w:sz w:val="24"/>
          <w:szCs w:val="24"/>
        </w:rPr>
        <w:t>un ou l</w:t>
      </w:r>
      <w:r>
        <w:rPr>
          <w:sz w:val="24"/>
          <w:szCs w:val="24"/>
        </w:rPr>
        <w:t>’</w:t>
      </w:r>
      <w:r>
        <w:rPr>
          <w:sz w:val="24"/>
          <w:szCs w:val="24"/>
        </w:rPr>
        <w:t>autre E</w:t>
      </w:r>
      <w:r>
        <w:rPr>
          <w:sz w:val="24"/>
          <w:szCs w:val="24"/>
        </w:rPr>
        <w:t>tat membre.</w:t>
      </w:r>
    </w:p>
    <w:p w14:paraId="06D57A53" w14:textId="77777777" w:rsidR="00C40981" w:rsidRDefault="0031374A">
      <w:pPr>
        <w:pStyle w:val="Pardfaut"/>
        <w:numPr>
          <w:ilvl w:val="0"/>
          <w:numId w:val="4"/>
        </w:numPr>
        <w:jc w:val="both"/>
        <w:rPr>
          <w:sz w:val="24"/>
          <w:szCs w:val="24"/>
        </w:rPr>
      </w:pPr>
      <w:r>
        <w:rPr>
          <w:sz w:val="24"/>
          <w:szCs w:val="24"/>
        </w:rPr>
        <w:t>De plus, la Commission est organisée en Directions Gé</w:t>
      </w:r>
      <w:r>
        <w:rPr>
          <w:sz w:val="24"/>
          <w:szCs w:val="24"/>
        </w:rPr>
        <w:t>n</w:t>
      </w:r>
      <w:r>
        <w:rPr>
          <w:sz w:val="24"/>
          <w:szCs w:val="24"/>
        </w:rPr>
        <w:t>érales (DG) qui s</w:t>
      </w:r>
      <w:r>
        <w:rPr>
          <w:sz w:val="24"/>
          <w:szCs w:val="24"/>
        </w:rPr>
        <w:t>’</w:t>
      </w:r>
      <w:r>
        <w:rPr>
          <w:sz w:val="24"/>
          <w:szCs w:val="24"/>
        </w:rPr>
        <w:t>occupent chacune d</w:t>
      </w:r>
      <w:r>
        <w:rPr>
          <w:sz w:val="24"/>
          <w:szCs w:val="24"/>
        </w:rPr>
        <w:t>’</w:t>
      </w:r>
      <w:r>
        <w:rPr>
          <w:sz w:val="24"/>
          <w:szCs w:val="24"/>
        </w:rPr>
        <w:t>un domaine particulier (DG Environnement, DG Agr</w:t>
      </w:r>
      <w:r>
        <w:rPr>
          <w:sz w:val="24"/>
          <w:szCs w:val="24"/>
        </w:rPr>
        <w:t xml:space="preserve">iculture et développement durable). Chaque DG a à </w:t>
      </w:r>
      <w:r>
        <w:rPr>
          <w:sz w:val="24"/>
          <w:szCs w:val="24"/>
        </w:rPr>
        <w:t>sa t</w:t>
      </w:r>
      <w:r>
        <w:rPr>
          <w:sz w:val="24"/>
          <w:szCs w:val="24"/>
        </w:rPr>
        <w:t>ête un Directeur gé</w:t>
      </w:r>
      <w:r>
        <w:rPr>
          <w:sz w:val="24"/>
          <w:szCs w:val="24"/>
        </w:rPr>
        <w:t>n</w:t>
      </w:r>
      <w:r>
        <w:rPr>
          <w:sz w:val="24"/>
          <w:szCs w:val="24"/>
        </w:rPr>
        <w:t xml:space="preserve">éral qui est responsable devant un commissaire. </w:t>
      </w:r>
    </w:p>
    <w:p w14:paraId="46C2721B" w14:textId="77777777" w:rsidR="00C40981" w:rsidRDefault="0031374A">
      <w:pPr>
        <w:pStyle w:val="Corps"/>
        <w:numPr>
          <w:ilvl w:val="0"/>
          <w:numId w:val="4"/>
        </w:numPr>
        <w:jc w:val="both"/>
        <w:rPr>
          <w:sz w:val="24"/>
          <w:szCs w:val="24"/>
        </w:rPr>
      </w:pPr>
      <w:r>
        <w:rPr>
          <w:sz w:val="24"/>
          <w:szCs w:val="24"/>
        </w:rPr>
        <w:t>De même l’article 17-3 du TUE précise que « les membres ne sollicitent ni n’acceptent d’instructions d’aucun gouvernement, institutio</w:t>
      </w:r>
      <w:r>
        <w:rPr>
          <w:sz w:val="24"/>
          <w:szCs w:val="24"/>
        </w:rPr>
        <w:t xml:space="preserve">n, organe ou organisme », c’est-à-dire qu’ils se doivent d’être indépendant afin de prendre des décisions bénéfiques à l’UE et non portant un intérêt spécifique à l’Etat qu’ils pourraient représenter. </w:t>
      </w:r>
    </w:p>
    <w:p w14:paraId="2CA0593D" w14:textId="77777777" w:rsidR="00C40981" w:rsidRDefault="00C40981">
      <w:pPr>
        <w:pStyle w:val="Corps"/>
        <w:jc w:val="both"/>
        <w:rPr>
          <w:sz w:val="24"/>
          <w:szCs w:val="24"/>
        </w:rPr>
      </w:pPr>
    </w:p>
    <w:p w14:paraId="1E8C546D" w14:textId="77777777" w:rsidR="00C40981" w:rsidRDefault="0031374A">
      <w:pPr>
        <w:pStyle w:val="Corps"/>
        <w:jc w:val="both"/>
        <w:rPr>
          <w:sz w:val="24"/>
          <w:szCs w:val="24"/>
        </w:rPr>
      </w:pPr>
      <w:r>
        <w:rPr>
          <w:sz w:val="24"/>
          <w:szCs w:val="24"/>
        </w:rPr>
        <w:tab/>
        <w:t>Ainsi, à travers l’indépendance de sa composition et</w:t>
      </w:r>
      <w:r>
        <w:rPr>
          <w:sz w:val="24"/>
          <w:szCs w:val="24"/>
        </w:rPr>
        <w:t xml:space="preserve"> son fonctionnement il semble que la Commission européenne soit un organe institutionnel pouvant garantir l’intérêt général de l’UE. Par ailleurs, le code de conduite des commissaires (établit en 2004 par la commission Barroso) indique </w:t>
      </w:r>
      <w:r>
        <w:rPr>
          <w:sz w:val="24"/>
          <w:szCs w:val="24"/>
        </w:rPr>
        <w:lastRenderedPageBreak/>
        <w:t>que l’intérêt généra</w:t>
      </w:r>
      <w:r>
        <w:rPr>
          <w:sz w:val="24"/>
          <w:szCs w:val="24"/>
        </w:rPr>
        <w:t>l de l’UE est le fondement de l’indépendance, mais aussi de la coopération des membres de la Commission européenne.</w:t>
      </w:r>
    </w:p>
    <w:p w14:paraId="088F9638" w14:textId="77777777" w:rsidR="00C40981" w:rsidRDefault="0031374A">
      <w:pPr>
        <w:pStyle w:val="Corps"/>
        <w:jc w:val="both"/>
        <w:rPr>
          <w:sz w:val="24"/>
          <w:szCs w:val="24"/>
        </w:rPr>
      </w:pPr>
      <w:r>
        <w:rPr>
          <w:sz w:val="24"/>
          <w:szCs w:val="24"/>
        </w:rPr>
        <w:t xml:space="preserve"> </w:t>
      </w:r>
    </w:p>
    <w:p w14:paraId="078293CD" w14:textId="77777777" w:rsidR="00C40981" w:rsidRDefault="0031374A">
      <w:pPr>
        <w:pStyle w:val="Corps"/>
        <w:jc w:val="both"/>
        <w:rPr>
          <w:rStyle w:val="Aucun"/>
          <w:sz w:val="24"/>
          <w:szCs w:val="24"/>
          <w:u w:val="single"/>
        </w:rPr>
      </w:pPr>
      <w:r>
        <w:rPr>
          <w:sz w:val="24"/>
          <w:szCs w:val="24"/>
        </w:rPr>
        <w:tab/>
      </w:r>
      <w:r>
        <w:rPr>
          <w:rStyle w:val="Aucun"/>
          <w:sz w:val="24"/>
          <w:szCs w:val="24"/>
          <w:u w:val="single"/>
        </w:rPr>
        <w:t>B) La coopération au sein de la Communauté européenne: une nécessité essentielle à l’intérêt général de l’UE</w:t>
      </w:r>
    </w:p>
    <w:p w14:paraId="376CCE74" w14:textId="77777777" w:rsidR="00C40981" w:rsidRDefault="00C40981">
      <w:pPr>
        <w:pStyle w:val="Corps"/>
        <w:jc w:val="both"/>
        <w:rPr>
          <w:rStyle w:val="Aucun"/>
          <w:sz w:val="24"/>
          <w:szCs w:val="24"/>
          <w:u w:val="single"/>
        </w:rPr>
      </w:pPr>
    </w:p>
    <w:p w14:paraId="64390DB5" w14:textId="77777777" w:rsidR="00C40981" w:rsidRDefault="0031374A">
      <w:pPr>
        <w:pStyle w:val="Corps"/>
        <w:jc w:val="both"/>
        <w:rPr>
          <w:sz w:val="24"/>
          <w:szCs w:val="24"/>
        </w:rPr>
      </w:pPr>
      <w:r>
        <w:rPr>
          <w:sz w:val="24"/>
          <w:szCs w:val="24"/>
        </w:rPr>
        <w:tab/>
        <w:t xml:space="preserve">Nous allons étudier </w:t>
      </w:r>
      <w:r>
        <w:rPr>
          <w:sz w:val="24"/>
          <w:szCs w:val="24"/>
        </w:rPr>
        <w:t>dans un premier temps l’évolution de la coopération au sein de la Commission européenne  (1), puis dans un second temps nous verrons celle qui prévaut actuellement (2).</w:t>
      </w:r>
    </w:p>
    <w:p w14:paraId="7BCFC339" w14:textId="77777777" w:rsidR="00C40981" w:rsidRDefault="0031374A">
      <w:pPr>
        <w:pStyle w:val="Corps"/>
        <w:jc w:val="both"/>
        <w:rPr>
          <w:sz w:val="24"/>
          <w:szCs w:val="24"/>
        </w:rPr>
      </w:pPr>
      <w:r>
        <w:rPr>
          <w:sz w:val="24"/>
          <w:szCs w:val="24"/>
        </w:rPr>
        <w:tab/>
      </w:r>
    </w:p>
    <w:p w14:paraId="6C81662E" w14:textId="77777777" w:rsidR="00C40981" w:rsidRDefault="0031374A">
      <w:pPr>
        <w:pStyle w:val="Corps"/>
        <w:jc w:val="both"/>
        <w:rPr>
          <w:rStyle w:val="Aucun"/>
          <w:b/>
          <w:bCs/>
          <w:sz w:val="24"/>
          <w:szCs w:val="24"/>
        </w:rPr>
      </w:pPr>
      <w:r>
        <w:rPr>
          <w:sz w:val="24"/>
          <w:szCs w:val="24"/>
        </w:rPr>
        <w:tab/>
      </w:r>
      <w:r>
        <w:rPr>
          <w:sz w:val="24"/>
          <w:szCs w:val="24"/>
        </w:rPr>
        <w:tab/>
      </w:r>
      <w:r>
        <w:rPr>
          <w:rStyle w:val="Aucun"/>
          <w:b/>
          <w:bCs/>
          <w:sz w:val="24"/>
          <w:szCs w:val="24"/>
        </w:rPr>
        <w:t xml:space="preserve">1) La coopération : produit de l’élargissement de l’UE </w:t>
      </w:r>
    </w:p>
    <w:p w14:paraId="3B39D1F2" w14:textId="77777777" w:rsidR="00C40981" w:rsidRDefault="00C40981">
      <w:pPr>
        <w:pStyle w:val="Corps"/>
        <w:jc w:val="both"/>
        <w:rPr>
          <w:sz w:val="24"/>
          <w:szCs w:val="24"/>
        </w:rPr>
      </w:pPr>
    </w:p>
    <w:p w14:paraId="343805A9" w14:textId="77777777" w:rsidR="00C40981" w:rsidRDefault="0031374A">
      <w:pPr>
        <w:pStyle w:val="Corps"/>
        <w:numPr>
          <w:ilvl w:val="0"/>
          <w:numId w:val="4"/>
        </w:numPr>
        <w:jc w:val="both"/>
        <w:rPr>
          <w:sz w:val="24"/>
          <w:szCs w:val="24"/>
        </w:rPr>
      </w:pPr>
      <w:r>
        <w:rPr>
          <w:sz w:val="24"/>
          <w:szCs w:val="24"/>
        </w:rPr>
        <w:t xml:space="preserve">L’élargissement du nombre </w:t>
      </w:r>
      <w:r>
        <w:rPr>
          <w:sz w:val="24"/>
          <w:szCs w:val="24"/>
        </w:rPr>
        <w:t>de commissaires s’est effectué en parallèle de l’élargissement de l’UE. En effet, l’UE à 15 comptait 20 commissaires avec 2 commissaires pour les « grands Etats » (comme la France, l’Allemagne, l’Italie, le Royaume-Uni, l’Espagne) et 1 pour les « petits Et</w:t>
      </w:r>
      <w:r>
        <w:rPr>
          <w:sz w:val="24"/>
          <w:szCs w:val="24"/>
        </w:rPr>
        <w:t>ats ». Ainsi il existait une certaine asymétrie entre les différents Etats membres de l’UE, ce qui ne devait pas permettre une coopération très efficace puisque les « grands pays » avaient plus de poids que les « petits pays » de l’UE (décisions prises à l</w:t>
      </w:r>
      <w:r>
        <w:rPr>
          <w:sz w:val="24"/>
          <w:szCs w:val="24"/>
        </w:rPr>
        <w:t xml:space="preserve">a majorité). Ainsi, au lieu de promouvoir l’intérêt général de l’UE,  l’intérêt des « grands pays » était celui qui était privilégié. </w:t>
      </w:r>
    </w:p>
    <w:p w14:paraId="643DE894" w14:textId="77777777" w:rsidR="00C40981" w:rsidRDefault="0031374A">
      <w:pPr>
        <w:pStyle w:val="Corps"/>
        <w:numPr>
          <w:ilvl w:val="0"/>
          <w:numId w:val="4"/>
        </w:numPr>
        <w:jc w:val="both"/>
        <w:rPr>
          <w:sz w:val="24"/>
          <w:szCs w:val="24"/>
        </w:rPr>
      </w:pPr>
      <w:r>
        <w:rPr>
          <w:sz w:val="24"/>
          <w:szCs w:val="24"/>
        </w:rPr>
        <w:t>A partir du traité de Nice (2004) la Commission européenne fut composée d’un commissaire par Etat membre. Ainsi, fut inst</w:t>
      </w:r>
      <w:r>
        <w:rPr>
          <w:sz w:val="24"/>
          <w:szCs w:val="24"/>
        </w:rPr>
        <w:t>aurée une certaine égalité entre « petits » et « grands pays » de l’UE. Ce changement a permis d’améliorer la coopération puisque désormais les pays avaient le même poids dans les décisions prises et les intérêts de chaque Etat se retrouvaient au second pl</w:t>
      </w:r>
      <w:r>
        <w:rPr>
          <w:sz w:val="24"/>
          <w:szCs w:val="24"/>
        </w:rPr>
        <w:t xml:space="preserve">an face à l’intérêt général de l’UE. </w:t>
      </w:r>
    </w:p>
    <w:p w14:paraId="36105AD8" w14:textId="77777777" w:rsidR="00C40981" w:rsidRDefault="0031374A">
      <w:pPr>
        <w:pStyle w:val="Corps"/>
        <w:numPr>
          <w:ilvl w:val="0"/>
          <w:numId w:val="4"/>
        </w:numPr>
        <w:jc w:val="both"/>
        <w:rPr>
          <w:sz w:val="24"/>
          <w:szCs w:val="24"/>
        </w:rPr>
      </w:pPr>
      <w:r>
        <w:rPr>
          <w:sz w:val="24"/>
          <w:szCs w:val="24"/>
        </w:rPr>
        <w:t xml:space="preserve">Par ailleurs, avec le Traité de Lisbonne a émergé une évolution qui devrait rentrer en vigueur le 1er novembre 2014. Il s’aidait d’une réduction du nombre de commissaires au </w:t>
      </w:r>
      <w:r>
        <w:rPr>
          <w:rFonts w:ascii="Arial Unicode MS" w:eastAsia="Arial Unicode MS" w:hAnsi="Arial Unicode MS" w:cs="Arial Unicode MS"/>
          <w:sz w:val="24"/>
          <w:szCs w:val="24"/>
        </w:rPr>
        <w:t>⅔</w:t>
      </w:r>
      <w:r>
        <w:rPr>
          <w:sz w:val="24"/>
          <w:szCs w:val="24"/>
        </w:rPr>
        <w:t xml:space="preserve"> (système de rotation des membres) afin de </w:t>
      </w:r>
      <w:r>
        <w:rPr>
          <w:sz w:val="24"/>
          <w:szCs w:val="24"/>
        </w:rPr>
        <w:t>garantir une plus grande égalité, représentativité démographique et géographique de l’ensemble des Etats membres (article 17-5 TUE). Il s’agit surtout d’un moyen de faire valoir l’intérêt général de l’UE et non national puisque la Commission ne fonctionner</w:t>
      </w:r>
      <w:r>
        <w:rPr>
          <w:sz w:val="24"/>
          <w:szCs w:val="24"/>
        </w:rPr>
        <w:t xml:space="preserve">a plus comme un agrégat de représentants d’Etat mais comme un ensemble uni et indépendant des intérêts nationaux. </w:t>
      </w:r>
    </w:p>
    <w:p w14:paraId="2C79EB95" w14:textId="77777777" w:rsidR="00C40981" w:rsidRDefault="00C40981">
      <w:pPr>
        <w:pStyle w:val="Corps"/>
        <w:jc w:val="both"/>
        <w:rPr>
          <w:sz w:val="24"/>
          <w:szCs w:val="24"/>
        </w:rPr>
      </w:pPr>
    </w:p>
    <w:p w14:paraId="5C4F882C" w14:textId="77777777" w:rsidR="00C40981" w:rsidRDefault="0031374A">
      <w:pPr>
        <w:pStyle w:val="Corps"/>
        <w:jc w:val="both"/>
        <w:rPr>
          <w:rStyle w:val="Aucun"/>
          <w:b/>
          <w:bCs/>
          <w:sz w:val="24"/>
          <w:szCs w:val="24"/>
        </w:rPr>
      </w:pPr>
      <w:r>
        <w:rPr>
          <w:sz w:val="24"/>
          <w:szCs w:val="24"/>
        </w:rPr>
        <w:tab/>
      </w:r>
      <w:r>
        <w:rPr>
          <w:sz w:val="24"/>
          <w:szCs w:val="24"/>
        </w:rPr>
        <w:tab/>
      </w:r>
      <w:r>
        <w:rPr>
          <w:rStyle w:val="Aucun"/>
          <w:b/>
          <w:bCs/>
          <w:sz w:val="24"/>
          <w:szCs w:val="24"/>
        </w:rPr>
        <w:t>2) La coopération aujourd’hui: un moyen de garantir l’intérêt général de l’UE</w:t>
      </w:r>
    </w:p>
    <w:p w14:paraId="7227E00A" w14:textId="77777777" w:rsidR="00C40981" w:rsidRDefault="00C40981">
      <w:pPr>
        <w:pStyle w:val="Corps"/>
        <w:jc w:val="both"/>
        <w:rPr>
          <w:sz w:val="24"/>
          <w:szCs w:val="24"/>
        </w:rPr>
      </w:pPr>
    </w:p>
    <w:p w14:paraId="7ECADA96" w14:textId="77777777" w:rsidR="00C40981" w:rsidRDefault="0031374A">
      <w:pPr>
        <w:pStyle w:val="Corps"/>
        <w:numPr>
          <w:ilvl w:val="0"/>
          <w:numId w:val="4"/>
        </w:numPr>
        <w:jc w:val="both"/>
        <w:rPr>
          <w:sz w:val="24"/>
          <w:szCs w:val="24"/>
        </w:rPr>
      </w:pPr>
      <w:r>
        <w:rPr>
          <w:sz w:val="24"/>
          <w:szCs w:val="24"/>
        </w:rPr>
        <w:t>Actuellement, il existe une véritable coopération entre les</w:t>
      </w:r>
      <w:r>
        <w:rPr>
          <w:sz w:val="24"/>
          <w:szCs w:val="24"/>
        </w:rPr>
        <w:t xml:space="preserve"> différents Etats-membres de l’UE qui agissent comme un ensemble dont l’intérêt général de l’UE fonde leurs accords et décisions. En effet, il existe une solidarité entre les membres composant la</w:t>
      </w:r>
      <w:r>
        <w:rPr>
          <w:sz w:val="24"/>
          <w:szCs w:val="24"/>
          <w:lang w:val="it-IT"/>
        </w:rPr>
        <w:t xml:space="preserve"> coll</w:t>
      </w:r>
      <w:r>
        <w:rPr>
          <w:sz w:val="24"/>
          <w:szCs w:val="24"/>
        </w:rPr>
        <w:t>é</w:t>
      </w:r>
      <w:r>
        <w:rPr>
          <w:sz w:val="24"/>
          <w:szCs w:val="24"/>
          <w:lang w:val="it-IT"/>
        </w:rPr>
        <w:t>gialit</w:t>
      </w:r>
      <w:r>
        <w:rPr>
          <w:sz w:val="24"/>
          <w:szCs w:val="24"/>
        </w:rPr>
        <w:t>é de la Commission et qui délibèrent ensemble</w:t>
      </w:r>
      <w:r>
        <w:rPr>
          <w:sz w:val="24"/>
          <w:szCs w:val="24"/>
        </w:rPr>
        <w:t xml:space="preserve"> </w:t>
      </w:r>
      <w:r>
        <w:rPr>
          <w:sz w:val="24"/>
          <w:szCs w:val="24"/>
        </w:rPr>
        <w:t>pou</w:t>
      </w:r>
      <w:r>
        <w:rPr>
          <w:sz w:val="24"/>
          <w:szCs w:val="24"/>
        </w:rPr>
        <w:t>r toute prise de décision (délibération commune). Même si celles-ci sont prises à la majorité les commissaires agissent dans intérêt exclusif de l’UE (ne représentent pas leur pays).</w:t>
      </w:r>
    </w:p>
    <w:p w14:paraId="4730AF8B" w14:textId="77777777" w:rsidR="00C40981" w:rsidRDefault="0031374A">
      <w:pPr>
        <w:pStyle w:val="Corps"/>
        <w:numPr>
          <w:ilvl w:val="0"/>
          <w:numId w:val="4"/>
        </w:numPr>
        <w:jc w:val="both"/>
        <w:rPr>
          <w:sz w:val="24"/>
          <w:szCs w:val="24"/>
        </w:rPr>
      </w:pPr>
      <w:r>
        <w:rPr>
          <w:sz w:val="24"/>
          <w:szCs w:val="24"/>
        </w:rPr>
        <w:t>De plus, il existe une responsabilité politique collective des membres de</w:t>
      </w:r>
      <w:r>
        <w:rPr>
          <w:sz w:val="24"/>
          <w:szCs w:val="24"/>
        </w:rPr>
        <w:t xml:space="preserve"> la Commission face au Parlement européen (représente la souveraineté des citoyens européens). D’après l’article 17-8 du TUE la Commission, en tant que collège responsable devant le PE, peut se retrouver face à une motion de censure possible de celui-ci, c</w:t>
      </w:r>
      <w:r>
        <w:rPr>
          <w:sz w:val="24"/>
          <w:szCs w:val="24"/>
        </w:rPr>
        <w:t>e qui la forcera à démissionner. Ainsi, la coopération entre membres est nécessaire, mais aussi la coopération entre les différentes institutions de l’UE.  D’ailleurs l’article 17-1 du TUE précise que la Commission européenne doit  trouver des accords inte</w:t>
      </w:r>
      <w:r>
        <w:rPr>
          <w:sz w:val="24"/>
          <w:szCs w:val="24"/>
        </w:rPr>
        <w:t xml:space="preserve">r-institutionnels afin de garantir l’intérêt général de l’UE. </w:t>
      </w:r>
    </w:p>
    <w:p w14:paraId="31CB357F" w14:textId="77777777" w:rsidR="00C40981" w:rsidRDefault="0031374A">
      <w:pPr>
        <w:pStyle w:val="Corps"/>
        <w:numPr>
          <w:ilvl w:val="0"/>
          <w:numId w:val="4"/>
        </w:numPr>
        <w:jc w:val="both"/>
        <w:rPr>
          <w:sz w:val="24"/>
          <w:szCs w:val="24"/>
        </w:rPr>
      </w:pPr>
      <w:r>
        <w:rPr>
          <w:sz w:val="24"/>
          <w:szCs w:val="24"/>
        </w:rPr>
        <w:t xml:space="preserve">Par ailleurs, comme indiquée par </w:t>
      </w:r>
      <w:proofErr w:type="spellStart"/>
      <w:r>
        <w:rPr>
          <w:sz w:val="24"/>
          <w:szCs w:val="24"/>
        </w:rPr>
        <w:t>J.L.Dewost</w:t>
      </w:r>
      <w:proofErr w:type="spellEnd"/>
      <w:r>
        <w:rPr>
          <w:sz w:val="24"/>
          <w:szCs w:val="24"/>
        </w:rPr>
        <w:t xml:space="preserve"> dans « La Commission ou comment s’en débarrasser » (même s’il critique cet aspect par un manque de persistance dans son application), </w:t>
      </w:r>
      <w:r>
        <w:rPr>
          <w:sz w:val="24"/>
          <w:szCs w:val="24"/>
        </w:rPr>
        <w:lastRenderedPageBreak/>
        <w:t>la Commission e</w:t>
      </w:r>
      <w:r>
        <w:rPr>
          <w:sz w:val="24"/>
          <w:szCs w:val="24"/>
        </w:rPr>
        <w:t>ntretient des relations de coopération avec les Parlements nationaux afin de prendre en compte leurs demandes et ainsi agir dans l’intérêt général de l’UE.</w:t>
      </w:r>
    </w:p>
    <w:p w14:paraId="5BD02659" w14:textId="77777777" w:rsidR="00C40981" w:rsidRDefault="0031374A">
      <w:pPr>
        <w:pStyle w:val="Corps"/>
        <w:numPr>
          <w:ilvl w:val="0"/>
          <w:numId w:val="4"/>
        </w:numPr>
        <w:jc w:val="both"/>
        <w:rPr>
          <w:sz w:val="24"/>
          <w:szCs w:val="24"/>
        </w:rPr>
      </w:pPr>
      <w:r>
        <w:rPr>
          <w:sz w:val="24"/>
          <w:szCs w:val="24"/>
        </w:rPr>
        <w:t>Enfin, à travers la déclaration annexe n°10 du TUE, est précisé que même avec les changements prévus</w:t>
      </w:r>
      <w:r>
        <w:rPr>
          <w:sz w:val="24"/>
          <w:szCs w:val="24"/>
        </w:rPr>
        <w:t xml:space="preserve"> par les évolutions au 1er novembre 2014 il entière transparence est prévue entre tous les Etats membres. Il s’agit de consulter et partager toutes les informations avec les Etats membres même s’ils ne font pas partie des commissaires siégeant à la Commiss</w:t>
      </w:r>
      <w:r>
        <w:rPr>
          <w:sz w:val="24"/>
          <w:szCs w:val="24"/>
        </w:rPr>
        <w:t xml:space="preserve">ion. Il s’agit de la garantie des positions des différents Etats membres de l’UE afin de garantir une cohésion interne et une coopération entière, transparente entre eux. </w:t>
      </w:r>
    </w:p>
    <w:p w14:paraId="5B5BFCAC" w14:textId="77777777" w:rsidR="00C40981" w:rsidRDefault="00C40981">
      <w:pPr>
        <w:pStyle w:val="Corps"/>
        <w:jc w:val="both"/>
        <w:rPr>
          <w:sz w:val="24"/>
          <w:szCs w:val="24"/>
        </w:rPr>
      </w:pPr>
    </w:p>
    <w:p w14:paraId="72F9323D" w14:textId="77777777" w:rsidR="00C40981" w:rsidRDefault="0031374A">
      <w:pPr>
        <w:pStyle w:val="Corps"/>
        <w:jc w:val="both"/>
        <w:rPr>
          <w:sz w:val="24"/>
          <w:szCs w:val="24"/>
        </w:rPr>
      </w:pPr>
      <w:r>
        <w:rPr>
          <w:sz w:val="24"/>
          <w:szCs w:val="24"/>
        </w:rPr>
        <w:t>Par conséquent, nous avons étudié l’indépendance et la coopération comme des caract</w:t>
      </w:r>
      <w:r>
        <w:rPr>
          <w:sz w:val="24"/>
          <w:szCs w:val="24"/>
        </w:rPr>
        <w:t xml:space="preserve">éristiques spécifiques de la Commission et garantissant l’intérêt général de l’UE. Par ailleurs, le code de bonne conduite administrative du personnel de la Commission européenne avec ses relations avec le public indique au point 2 qu’il est de son devoir </w:t>
      </w:r>
      <w:r>
        <w:rPr>
          <w:sz w:val="24"/>
          <w:szCs w:val="24"/>
        </w:rPr>
        <w:t xml:space="preserve">de </w:t>
      </w:r>
      <w:r>
        <w:rPr>
          <w:sz w:val="24"/>
          <w:szCs w:val="24"/>
        </w:rPr>
        <w:t>« </w:t>
      </w:r>
      <w:r>
        <w:rPr>
          <w:sz w:val="24"/>
          <w:szCs w:val="24"/>
        </w:rPr>
        <w:t>servir l</w:t>
      </w:r>
      <w:r>
        <w:rPr>
          <w:sz w:val="24"/>
          <w:szCs w:val="24"/>
        </w:rPr>
        <w:t>’int</w:t>
      </w:r>
      <w:r>
        <w:rPr>
          <w:sz w:val="24"/>
          <w:szCs w:val="24"/>
        </w:rPr>
        <w:t>é</w:t>
      </w:r>
      <w:r>
        <w:rPr>
          <w:sz w:val="24"/>
          <w:szCs w:val="24"/>
        </w:rPr>
        <w:t>r</w:t>
      </w:r>
      <w:r>
        <w:rPr>
          <w:sz w:val="24"/>
          <w:szCs w:val="24"/>
        </w:rPr>
        <w:t>êt communautaire</w:t>
      </w:r>
      <w:r>
        <w:rPr>
          <w:sz w:val="24"/>
          <w:szCs w:val="24"/>
        </w:rPr>
        <w:t> »</w:t>
      </w:r>
      <w:r>
        <w:rPr>
          <w:sz w:val="24"/>
          <w:szCs w:val="24"/>
        </w:rPr>
        <w:t xml:space="preserve">. Cet objectif essentiel à la Commission européenne s’inscrit dans une liste d’ambitions européennes que la Commission européenne se doit de réaliser. Il parait donc intéressant d’étudier les objectifs de la Commission </w:t>
      </w:r>
      <w:r>
        <w:rPr>
          <w:sz w:val="24"/>
          <w:szCs w:val="24"/>
        </w:rPr>
        <w:t>qui doivent garantir l’intérêt général de l’UE.</w:t>
      </w:r>
    </w:p>
    <w:p w14:paraId="5D09539B" w14:textId="77777777" w:rsidR="00C40981" w:rsidRDefault="00C40981">
      <w:pPr>
        <w:pStyle w:val="Corps"/>
        <w:jc w:val="both"/>
        <w:rPr>
          <w:sz w:val="24"/>
          <w:szCs w:val="24"/>
        </w:rPr>
      </w:pPr>
    </w:p>
    <w:p w14:paraId="49D94E7B" w14:textId="77777777" w:rsidR="00C40981" w:rsidRDefault="0031374A">
      <w:pPr>
        <w:pStyle w:val="Corps"/>
        <w:jc w:val="both"/>
        <w:rPr>
          <w:b/>
          <w:bCs/>
          <w:sz w:val="24"/>
          <w:szCs w:val="24"/>
          <w:u w:val="single"/>
        </w:rPr>
      </w:pPr>
      <w:r>
        <w:rPr>
          <w:b/>
          <w:bCs/>
          <w:sz w:val="24"/>
          <w:szCs w:val="24"/>
          <w:u w:val="single"/>
        </w:rPr>
        <w:t>II) Les objectifs de la Commission européenne: une garantie de l’intérêt général de l’UE</w:t>
      </w:r>
    </w:p>
    <w:p w14:paraId="30A4911D" w14:textId="77777777" w:rsidR="00C40981" w:rsidRDefault="00C40981">
      <w:pPr>
        <w:pStyle w:val="Corps"/>
        <w:jc w:val="both"/>
        <w:rPr>
          <w:sz w:val="24"/>
          <w:szCs w:val="24"/>
        </w:rPr>
      </w:pPr>
    </w:p>
    <w:p w14:paraId="345FC380" w14:textId="77777777" w:rsidR="00C40981" w:rsidRDefault="0031374A">
      <w:pPr>
        <w:pStyle w:val="Corps"/>
        <w:jc w:val="both"/>
        <w:rPr>
          <w:sz w:val="24"/>
          <w:szCs w:val="24"/>
        </w:rPr>
      </w:pPr>
      <w:r>
        <w:rPr>
          <w:sz w:val="24"/>
          <w:szCs w:val="24"/>
        </w:rPr>
        <w:tab/>
        <w:t xml:space="preserve">D’autre part, nous allons interroger les objectifs de la Commission européenne, notamment le respect des traités </w:t>
      </w:r>
      <w:r>
        <w:rPr>
          <w:sz w:val="24"/>
          <w:szCs w:val="24"/>
        </w:rPr>
        <w:t>européens (A) ainsi que le développement de l’intérêt communautaire (B).</w:t>
      </w:r>
    </w:p>
    <w:p w14:paraId="58DBE7A8" w14:textId="77777777" w:rsidR="00C40981" w:rsidRDefault="00C40981">
      <w:pPr>
        <w:pStyle w:val="Corps"/>
        <w:jc w:val="both"/>
        <w:rPr>
          <w:sz w:val="24"/>
          <w:szCs w:val="24"/>
        </w:rPr>
      </w:pPr>
    </w:p>
    <w:p w14:paraId="0752EFED" w14:textId="77777777" w:rsidR="00C40981" w:rsidRDefault="0031374A">
      <w:pPr>
        <w:pStyle w:val="Corps"/>
        <w:jc w:val="both"/>
        <w:rPr>
          <w:rStyle w:val="Aucun"/>
          <w:sz w:val="24"/>
          <w:szCs w:val="24"/>
          <w:u w:val="single"/>
        </w:rPr>
      </w:pPr>
      <w:r>
        <w:rPr>
          <w:sz w:val="24"/>
          <w:szCs w:val="24"/>
        </w:rPr>
        <w:tab/>
      </w:r>
      <w:r>
        <w:rPr>
          <w:rStyle w:val="Aucun"/>
          <w:sz w:val="24"/>
          <w:szCs w:val="24"/>
          <w:u w:val="single"/>
        </w:rPr>
        <w:t xml:space="preserve">A) Le respect des traités européens comme ambition essentielle à l’intérêt général </w:t>
      </w:r>
    </w:p>
    <w:p w14:paraId="13CB0D0D" w14:textId="77777777" w:rsidR="00C40981" w:rsidRDefault="00C40981">
      <w:pPr>
        <w:pStyle w:val="Corps"/>
        <w:jc w:val="both"/>
        <w:rPr>
          <w:sz w:val="24"/>
          <w:szCs w:val="24"/>
        </w:rPr>
      </w:pPr>
    </w:p>
    <w:p w14:paraId="6FC056CE" w14:textId="77777777" w:rsidR="00C40981" w:rsidRDefault="0031374A">
      <w:pPr>
        <w:pStyle w:val="Corps"/>
        <w:jc w:val="both"/>
        <w:rPr>
          <w:sz w:val="24"/>
          <w:szCs w:val="24"/>
        </w:rPr>
      </w:pPr>
      <w:r>
        <w:rPr>
          <w:sz w:val="24"/>
          <w:szCs w:val="24"/>
        </w:rPr>
        <w:tab/>
        <w:t>Nous verrons tout d’abord que la Commission européenne détient des compétences particulières (1</w:t>
      </w:r>
      <w:r>
        <w:rPr>
          <w:sz w:val="24"/>
          <w:szCs w:val="24"/>
        </w:rPr>
        <w:t>) et qu’elle peut notamment exercer une fonction de contrôle (2).</w:t>
      </w:r>
    </w:p>
    <w:p w14:paraId="40CF07AF" w14:textId="77777777" w:rsidR="00C40981" w:rsidRDefault="00C40981">
      <w:pPr>
        <w:pStyle w:val="Corps"/>
        <w:jc w:val="both"/>
        <w:rPr>
          <w:sz w:val="24"/>
          <w:szCs w:val="24"/>
        </w:rPr>
      </w:pPr>
    </w:p>
    <w:p w14:paraId="61669F50" w14:textId="77777777" w:rsidR="00C40981" w:rsidRDefault="0031374A">
      <w:pPr>
        <w:pStyle w:val="Corps"/>
        <w:jc w:val="both"/>
        <w:rPr>
          <w:rStyle w:val="Aucun"/>
          <w:b/>
          <w:bCs/>
          <w:sz w:val="24"/>
          <w:szCs w:val="24"/>
        </w:rPr>
      </w:pPr>
      <w:r>
        <w:rPr>
          <w:sz w:val="24"/>
          <w:szCs w:val="24"/>
        </w:rPr>
        <w:tab/>
      </w:r>
      <w:r>
        <w:rPr>
          <w:sz w:val="24"/>
          <w:szCs w:val="24"/>
        </w:rPr>
        <w:tab/>
      </w:r>
      <w:r>
        <w:rPr>
          <w:rStyle w:val="Aucun"/>
          <w:b/>
          <w:bCs/>
          <w:sz w:val="24"/>
          <w:szCs w:val="24"/>
        </w:rPr>
        <w:t xml:space="preserve">1) Des compétences spécifiques </w:t>
      </w:r>
    </w:p>
    <w:p w14:paraId="38FA98A1" w14:textId="77777777" w:rsidR="00C40981" w:rsidRDefault="00C40981">
      <w:pPr>
        <w:pStyle w:val="Corps"/>
        <w:jc w:val="both"/>
        <w:rPr>
          <w:rStyle w:val="Aucun"/>
          <w:b/>
          <w:bCs/>
          <w:sz w:val="24"/>
          <w:szCs w:val="24"/>
        </w:rPr>
      </w:pPr>
    </w:p>
    <w:p w14:paraId="00BE26CB" w14:textId="77777777" w:rsidR="00C40981" w:rsidRDefault="0031374A">
      <w:pPr>
        <w:pStyle w:val="Pardfaut"/>
        <w:numPr>
          <w:ilvl w:val="0"/>
          <w:numId w:val="5"/>
        </w:numPr>
        <w:jc w:val="both"/>
        <w:rPr>
          <w:sz w:val="24"/>
          <w:szCs w:val="24"/>
        </w:rPr>
      </w:pPr>
      <w:r>
        <w:rPr>
          <w:sz w:val="24"/>
          <w:szCs w:val="24"/>
        </w:rPr>
        <w:t>Il semble effectivement que la Commission européenne possède différentes compétences spécifiques.</w:t>
      </w:r>
    </w:p>
    <w:p w14:paraId="19E2E61B" w14:textId="77777777" w:rsidR="00C40981" w:rsidRDefault="0031374A">
      <w:pPr>
        <w:pStyle w:val="Pardfaut"/>
        <w:numPr>
          <w:ilvl w:val="0"/>
          <w:numId w:val="5"/>
        </w:numPr>
        <w:jc w:val="both"/>
        <w:rPr>
          <w:sz w:val="24"/>
          <w:szCs w:val="24"/>
        </w:rPr>
      </w:pPr>
      <w:r>
        <w:rPr>
          <w:sz w:val="24"/>
          <w:szCs w:val="24"/>
        </w:rPr>
        <w:t>Elle possède une compétence d’initiative puisque d’après</w:t>
      </w:r>
      <w:r>
        <w:rPr>
          <w:sz w:val="24"/>
          <w:szCs w:val="24"/>
        </w:rPr>
        <w:t xml:space="preserve"> l’article 17-2 du TUE elle peut faire des propositions d’acte législatif. </w:t>
      </w:r>
    </w:p>
    <w:p w14:paraId="30A261AB" w14:textId="77777777" w:rsidR="00C40981" w:rsidRDefault="0031374A">
      <w:pPr>
        <w:pStyle w:val="Pardfaut"/>
        <w:numPr>
          <w:ilvl w:val="0"/>
          <w:numId w:val="5"/>
        </w:numPr>
        <w:jc w:val="both"/>
        <w:rPr>
          <w:sz w:val="24"/>
          <w:szCs w:val="24"/>
        </w:rPr>
      </w:pPr>
      <w:r>
        <w:rPr>
          <w:sz w:val="24"/>
          <w:szCs w:val="24"/>
        </w:rPr>
        <w:t>De même elle a des compétences en terme de gestion et de suivi.</w:t>
      </w:r>
      <w:r>
        <w:rPr>
          <w:sz w:val="24"/>
          <w:szCs w:val="24"/>
        </w:rPr>
        <w:t xml:space="preserve"> </w:t>
      </w:r>
      <w:r>
        <w:rPr>
          <w:sz w:val="24"/>
          <w:szCs w:val="24"/>
        </w:rPr>
        <w:t>La Commission est la gardienne des traités à mettre en place : gestion de certains programmes communautaires, « Gard</w:t>
      </w:r>
      <w:r>
        <w:rPr>
          <w:sz w:val="24"/>
          <w:szCs w:val="24"/>
        </w:rPr>
        <w:t>ienne des Traité</w:t>
      </w:r>
      <w:r>
        <w:rPr>
          <w:sz w:val="24"/>
          <w:szCs w:val="24"/>
        </w:rPr>
        <w:t xml:space="preserve">s </w:t>
      </w:r>
      <w:r>
        <w:rPr>
          <w:sz w:val="24"/>
          <w:szCs w:val="24"/>
          <w:lang w:val="it-IT"/>
        </w:rPr>
        <w:t>»</w:t>
      </w:r>
      <w:r>
        <w:rPr>
          <w:sz w:val="24"/>
          <w:szCs w:val="24"/>
        </w:rPr>
        <w:t>, elle veille à leur application.</w:t>
      </w:r>
    </w:p>
    <w:p w14:paraId="6089A384" w14:textId="77777777" w:rsidR="00C40981" w:rsidRDefault="0031374A">
      <w:pPr>
        <w:pStyle w:val="Pardfaut"/>
        <w:numPr>
          <w:ilvl w:val="0"/>
          <w:numId w:val="5"/>
        </w:numPr>
        <w:jc w:val="both"/>
        <w:rPr>
          <w:sz w:val="24"/>
          <w:szCs w:val="24"/>
        </w:rPr>
      </w:pPr>
      <w:r>
        <w:rPr>
          <w:sz w:val="24"/>
          <w:szCs w:val="24"/>
        </w:rPr>
        <w:t xml:space="preserve">Par ailleurs, la Commission européenne exerce une fonction de contrôle. </w:t>
      </w:r>
    </w:p>
    <w:p w14:paraId="1B52DE9A" w14:textId="77777777" w:rsidR="00C40981" w:rsidRDefault="00C40981">
      <w:pPr>
        <w:pStyle w:val="Pardfaut"/>
        <w:jc w:val="both"/>
        <w:rPr>
          <w:sz w:val="24"/>
          <w:szCs w:val="24"/>
        </w:rPr>
      </w:pPr>
    </w:p>
    <w:p w14:paraId="55327B6F" w14:textId="77777777" w:rsidR="00C40981" w:rsidRDefault="0031374A">
      <w:pPr>
        <w:pStyle w:val="Corps"/>
        <w:jc w:val="both"/>
        <w:rPr>
          <w:rStyle w:val="Aucun"/>
          <w:b/>
          <w:bCs/>
          <w:sz w:val="24"/>
          <w:szCs w:val="24"/>
        </w:rPr>
      </w:pPr>
      <w:r>
        <w:rPr>
          <w:sz w:val="24"/>
          <w:szCs w:val="24"/>
        </w:rPr>
        <w:tab/>
      </w:r>
      <w:r>
        <w:rPr>
          <w:sz w:val="24"/>
          <w:szCs w:val="24"/>
        </w:rPr>
        <w:tab/>
      </w:r>
      <w:r>
        <w:rPr>
          <w:rStyle w:val="Aucun"/>
          <w:b/>
          <w:bCs/>
          <w:sz w:val="24"/>
          <w:szCs w:val="24"/>
        </w:rPr>
        <w:t xml:space="preserve">2) Le contrôle exercé par et sur la Commission européenne </w:t>
      </w:r>
    </w:p>
    <w:p w14:paraId="0CB621BA" w14:textId="77777777" w:rsidR="00C40981" w:rsidRDefault="00C40981">
      <w:pPr>
        <w:pStyle w:val="Corps"/>
        <w:jc w:val="both"/>
        <w:rPr>
          <w:rStyle w:val="Aucun"/>
          <w:b/>
          <w:bCs/>
          <w:sz w:val="24"/>
          <w:szCs w:val="24"/>
        </w:rPr>
      </w:pPr>
    </w:p>
    <w:p w14:paraId="42388C3A" w14:textId="77777777" w:rsidR="00C40981" w:rsidRDefault="0031374A">
      <w:pPr>
        <w:pStyle w:val="Pardfaut"/>
        <w:numPr>
          <w:ilvl w:val="0"/>
          <w:numId w:val="5"/>
        </w:numPr>
        <w:jc w:val="both"/>
        <w:rPr>
          <w:sz w:val="24"/>
          <w:szCs w:val="24"/>
        </w:rPr>
      </w:pPr>
      <w:r>
        <w:rPr>
          <w:sz w:val="24"/>
          <w:szCs w:val="24"/>
        </w:rPr>
        <w:t>D’après l’article 17-1 du TUE la Commission européenne veille à l’a</w:t>
      </w:r>
      <w:r>
        <w:rPr>
          <w:sz w:val="24"/>
          <w:szCs w:val="24"/>
        </w:rPr>
        <w:t>pplication des traités et des mesures adoptées par les institutions. C’est cette institution qui surveille l’application du droit de l’UE sous le contrôle de la CJUE.</w:t>
      </w:r>
    </w:p>
    <w:p w14:paraId="0E6854A1" w14:textId="77777777" w:rsidR="00C40981" w:rsidRDefault="0031374A">
      <w:pPr>
        <w:pStyle w:val="Pardfaut"/>
        <w:numPr>
          <w:ilvl w:val="0"/>
          <w:numId w:val="5"/>
        </w:numPr>
        <w:jc w:val="both"/>
        <w:rPr>
          <w:sz w:val="24"/>
          <w:szCs w:val="24"/>
        </w:rPr>
      </w:pPr>
      <w:r>
        <w:rPr>
          <w:sz w:val="24"/>
          <w:szCs w:val="24"/>
        </w:rPr>
        <w:t>Gardienne des traité</w:t>
      </w:r>
      <w:r>
        <w:rPr>
          <w:sz w:val="24"/>
          <w:szCs w:val="24"/>
        </w:rPr>
        <w:t>s</w:t>
      </w:r>
      <w:r>
        <w:rPr>
          <w:sz w:val="24"/>
          <w:szCs w:val="24"/>
        </w:rPr>
        <w:t xml:space="preserve"> et de leur respect</w:t>
      </w:r>
      <w:r>
        <w:rPr>
          <w:sz w:val="24"/>
          <w:szCs w:val="24"/>
        </w:rPr>
        <w:t xml:space="preserve">, </w:t>
      </w:r>
      <w:r>
        <w:rPr>
          <w:sz w:val="24"/>
          <w:szCs w:val="24"/>
        </w:rPr>
        <w:t>la Commission européenne veille à la mise en pl</w:t>
      </w:r>
      <w:r>
        <w:rPr>
          <w:sz w:val="24"/>
          <w:szCs w:val="24"/>
        </w:rPr>
        <w:t>ace des règlements et des directives adoptés par le Conseil et le Parlement. Dans cette optique</w:t>
      </w:r>
      <w:r>
        <w:rPr>
          <w:sz w:val="24"/>
          <w:szCs w:val="24"/>
        </w:rPr>
        <w:t xml:space="preserve">, </w:t>
      </w:r>
      <w:r>
        <w:rPr>
          <w:sz w:val="24"/>
          <w:szCs w:val="24"/>
        </w:rPr>
        <w:t>cet organe institutionnel européen dispose d</w:t>
      </w:r>
      <w:r>
        <w:rPr>
          <w:sz w:val="24"/>
          <w:szCs w:val="24"/>
        </w:rPr>
        <w:t>’</w:t>
      </w:r>
      <w:r>
        <w:rPr>
          <w:sz w:val="24"/>
          <w:szCs w:val="24"/>
        </w:rPr>
        <w:t>une administration composée de 36 directions gé</w:t>
      </w:r>
      <w:r>
        <w:rPr>
          <w:sz w:val="24"/>
          <w:szCs w:val="24"/>
        </w:rPr>
        <w:t>n</w:t>
      </w:r>
      <w:r>
        <w:rPr>
          <w:sz w:val="24"/>
          <w:szCs w:val="24"/>
        </w:rPr>
        <w:t xml:space="preserve">érales (DG) et services, dont le siège est réparti principalement </w:t>
      </w:r>
      <w:r>
        <w:rPr>
          <w:sz w:val="24"/>
          <w:szCs w:val="24"/>
        </w:rPr>
        <w:t>entre Bruxelles et Luxembourg.</w:t>
      </w:r>
    </w:p>
    <w:p w14:paraId="538369DF" w14:textId="77777777" w:rsidR="00C40981" w:rsidRDefault="0031374A">
      <w:pPr>
        <w:pStyle w:val="Pardfaut"/>
        <w:numPr>
          <w:ilvl w:val="0"/>
          <w:numId w:val="5"/>
        </w:numPr>
        <w:jc w:val="both"/>
        <w:rPr>
          <w:sz w:val="24"/>
          <w:szCs w:val="24"/>
        </w:rPr>
      </w:pPr>
      <w:r>
        <w:rPr>
          <w:sz w:val="24"/>
          <w:szCs w:val="24"/>
        </w:rPr>
        <w:lastRenderedPageBreak/>
        <w:t>Elle a un pouvoir de décision propre, par exemple dans le domaine du droit de la concurrence en cas de mauvaise application du droit communautaire par un Etat membre, la Commission peut saisir la CJUE pour d’éventuelles sanct</w:t>
      </w:r>
      <w:r>
        <w:rPr>
          <w:sz w:val="24"/>
          <w:szCs w:val="24"/>
        </w:rPr>
        <w:t>ions</w:t>
      </w:r>
      <w:r>
        <w:rPr>
          <w:sz w:val="24"/>
          <w:szCs w:val="24"/>
        </w:rPr>
        <w:t>.</w:t>
      </w:r>
    </w:p>
    <w:p w14:paraId="7381717E" w14:textId="77777777" w:rsidR="00C40981" w:rsidRDefault="0031374A">
      <w:pPr>
        <w:pStyle w:val="Pardfaut"/>
        <w:numPr>
          <w:ilvl w:val="0"/>
          <w:numId w:val="5"/>
        </w:numPr>
        <w:jc w:val="both"/>
        <w:rPr>
          <w:sz w:val="24"/>
          <w:szCs w:val="24"/>
        </w:rPr>
      </w:pPr>
      <w:r>
        <w:rPr>
          <w:sz w:val="24"/>
          <w:szCs w:val="24"/>
        </w:rPr>
        <w:t>Parallèlement, et afin de garantir un certaine équilibre entre les différentes institutions de l’UE (et de faire valoir le caractère démocratique de l’UE), cette institution est collégialement responsable devant le Parlement européen qui peut voter u</w:t>
      </w:r>
      <w:r>
        <w:rPr>
          <w:sz w:val="24"/>
          <w:szCs w:val="24"/>
        </w:rPr>
        <w:t>ne motion de censure à son encontre et par conséquent l’obliger à démissionner. Cela est nécessaire car a</w:t>
      </w:r>
      <w:r>
        <w:rPr>
          <w:sz w:val="24"/>
          <w:szCs w:val="24"/>
          <w:lang w:val="de-DE"/>
        </w:rPr>
        <w:t xml:space="preserve">u sein des </w:t>
      </w:r>
      <w:proofErr w:type="spellStart"/>
      <w:r>
        <w:rPr>
          <w:sz w:val="24"/>
          <w:szCs w:val="24"/>
          <w:lang w:val="de-DE"/>
        </w:rPr>
        <w:t>syst</w:t>
      </w:r>
      <w:r>
        <w:rPr>
          <w:sz w:val="24"/>
          <w:szCs w:val="24"/>
        </w:rPr>
        <w:t>èmes</w:t>
      </w:r>
      <w:proofErr w:type="spellEnd"/>
      <w:r>
        <w:rPr>
          <w:sz w:val="24"/>
          <w:szCs w:val="24"/>
        </w:rPr>
        <w:t xml:space="preserve"> politiques démocratiques, la Commission européenne doit repré</w:t>
      </w:r>
      <w:r>
        <w:rPr>
          <w:sz w:val="24"/>
          <w:szCs w:val="24"/>
        </w:rPr>
        <w:t>senter « l’int</w:t>
      </w:r>
      <w:r>
        <w:rPr>
          <w:sz w:val="24"/>
          <w:szCs w:val="24"/>
        </w:rPr>
        <w:t>é</w:t>
      </w:r>
      <w:r>
        <w:rPr>
          <w:sz w:val="24"/>
          <w:szCs w:val="24"/>
        </w:rPr>
        <w:t>r</w:t>
      </w:r>
      <w:r>
        <w:rPr>
          <w:sz w:val="24"/>
          <w:szCs w:val="24"/>
        </w:rPr>
        <w:t>ê</w:t>
      </w:r>
      <w:r>
        <w:rPr>
          <w:sz w:val="24"/>
          <w:szCs w:val="24"/>
        </w:rPr>
        <w:t>t g</w:t>
      </w:r>
      <w:r>
        <w:rPr>
          <w:sz w:val="24"/>
          <w:szCs w:val="24"/>
        </w:rPr>
        <w:t>é</w:t>
      </w:r>
      <w:r>
        <w:rPr>
          <w:sz w:val="24"/>
          <w:szCs w:val="24"/>
        </w:rPr>
        <w:t>n</w:t>
      </w:r>
      <w:r>
        <w:rPr>
          <w:sz w:val="24"/>
          <w:szCs w:val="24"/>
        </w:rPr>
        <w:t>é</w:t>
      </w:r>
      <w:r>
        <w:rPr>
          <w:sz w:val="24"/>
          <w:szCs w:val="24"/>
        </w:rPr>
        <w:t>ral</w:t>
      </w:r>
      <w:r>
        <w:rPr>
          <w:sz w:val="24"/>
          <w:szCs w:val="24"/>
          <w:lang w:val="it-IT"/>
        </w:rPr>
        <w:t xml:space="preserve"> » </w:t>
      </w:r>
      <w:r>
        <w:rPr>
          <w:sz w:val="24"/>
          <w:szCs w:val="24"/>
        </w:rPr>
        <w:t xml:space="preserve">tout en n’étant pas issue du </w:t>
      </w:r>
      <w:r>
        <w:rPr>
          <w:sz w:val="24"/>
          <w:szCs w:val="24"/>
        </w:rPr>
        <w:t xml:space="preserve">Parlement </w:t>
      </w:r>
      <w:proofErr w:type="spellStart"/>
      <w:r>
        <w:rPr>
          <w:sz w:val="24"/>
          <w:szCs w:val="24"/>
        </w:rPr>
        <w:t>europé</w:t>
      </w:r>
      <w:proofErr w:type="spellEnd"/>
      <w:r>
        <w:rPr>
          <w:sz w:val="24"/>
          <w:szCs w:val="24"/>
          <w:lang w:val="de-DE"/>
        </w:rPr>
        <w:t xml:space="preserve">en, </w:t>
      </w:r>
      <w:r>
        <w:rPr>
          <w:sz w:val="24"/>
          <w:szCs w:val="24"/>
        </w:rPr>
        <w:t>élu, lui, au suffrage universel.</w:t>
      </w:r>
    </w:p>
    <w:p w14:paraId="47EBD4AD" w14:textId="77777777" w:rsidR="00C40981" w:rsidRDefault="0031374A">
      <w:pPr>
        <w:pStyle w:val="Pardfaut"/>
        <w:numPr>
          <w:ilvl w:val="0"/>
          <w:numId w:val="5"/>
        </w:numPr>
        <w:jc w:val="both"/>
        <w:rPr>
          <w:sz w:val="24"/>
          <w:szCs w:val="24"/>
        </w:rPr>
      </w:pPr>
      <w:r>
        <w:rPr>
          <w:sz w:val="24"/>
          <w:szCs w:val="24"/>
        </w:rPr>
        <w:t>De plus et en vertu de l’article 11-4 du TUE (</w:t>
      </w:r>
      <w:proofErr w:type="spellStart"/>
      <w:r>
        <w:rPr>
          <w:sz w:val="24"/>
          <w:szCs w:val="24"/>
        </w:rPr>
        <w:t>cf</w:t>
      </w:r>
      <w:proofErr w:type="spellEnd"/>
      <w:r>
        <w:rPr>
          <w:sz w:val="24"/>
          <w:szCs w:val="24"/>
        </w:rPr>
        <w:t xml:space="preserve"> texte de </w:t>
      </w:r>
      <w:proofErr w:type="spellStart"/>
      <w:r>
        <w:rPr>
          <w:sz w:val="24"/>
          <w:szCs w:val="24"/>
        </w:rPr>
        <w:t>F.Chaltiel</w:t>
      </w:r>
      <w:proofErr w:type="spellEnd"/>
      <w:r>
        <w:rPr>
          <w:sz w:val="24"/>
          <w:szCs w:val="24"/>
        </w:rPr>
        <w:t>), les citoyens (au nombre minimum de 1 million et représentants plusieurs Etats membres de l’UE) peuvent proposer à la Commission d’ét</w:t>
      </w:r>
      <w:r>
        <w:rPr>
          <w:sz w:val="24"/>
          <w:szCs w:val="24"/>
        </w:rPr>
        <w:t xml:space="preserve">udier un sujet particulier et d’établir un acte juridique sur lequel ils pensent qu’un traité ait pu être </w:t>
      </w:r>
      <w:proofErr w:type="spellStart"/>
      <w:r>
        <w:rPr>
          <w:sz w:val="24"/>
          <w:szCs w:val="24"/>
        </w:rPr>
        <w:t>non-respecté</w:t>
      </w:r>
      <w:proofErr w:type="spellEnd"/>
      <w:r>
        <w:rPr>
          <w:sz w:val="24"/>
          <w:szCs w:val="24"/>
        </w:rPr>
        <w:t>. A travers cet article instauré en 2009 par la Traité de Lisbonne il semble qu’on veuille attribuer un caractère démocratique à la Commis</w:t>
      </w:r>
      <w:r>
        <w:rPr>
          <w:sz w:val="24"/>
          <w:szCs w:val="24"/>
        </w:rPr>
        <w:t xml:space="preserve">sion européenne afin qu’elle puisse représenter encore plus les principes fondamentaux de l’UE. </w:t>
      </w:r>
    </w:p>
    <w:p w14:paraId="3D4ACBE3" w14:textId="77777777" w:rsidR="00C40981" w:rsidRDefault="00C40981">
      <w:pPr>
        <w:pStyle w:val="Corps"/>
        <w:jc w:val="both"/>
        <w:rPr>
          <w:sz w:val="24"/>
          <w:szCs w:val="24"/>
        </w:rPr>
      </w:pPr>
    </w:p>
    <w:p w14:paraId="797C9189" w14:textId="77777777" w:rsidR="00C40981" w:rsidRDefault="0031374A">
      <w:pPr>
        <w:pStyle w:val="Corps"/>
        <w:jc w:val="both"/>
        <w:rPr>
          <w:sz w:val="24"/>
          <w:szCs w:val="24"/>
        </w:rPr>
      </w:pPr>
      <w:r>
        <w:rPr>
          <w:sz w:val="24"/>
          <w:szCs w:val="24"/>
        </w:rPr>
        <w:tab/>
        <w:t>Ainsi, nous avons vu que la Commission européenne avait comme fonction de garantir le respect des traités européens à travers des compétences spécifiques, ma</w:t>
      </w:r>
      <w:r>
        <w:rPr>
          <w:sz w:val="24"/>
          <w:szCs w:val="24"/>
        </w:rPr>
        <w:t xml:space="preserve">is aussi à travers un contrôlée qu’elle exerce et un autre qui est exercé sur elle. </w:t>
      </w:r>
    </w:p>
    <w:p w14:paraId="3AE83F50" w14:textId="77777777" w:rsidR="00C40981" w:rsidRDefault="00C40981">
      <w:pPr>
        <w:pStyle w:val="Corps"/>
        <w:jc w:val="both"/>
        <w:rPr>
          <w:sz w:val="24"/>
          <w:szCs w:val="24"/>
        </w:rPr>
      </w:pPr>
    </w:p>
    <w:p w14:paraId="7AD1B45B" w14:textId="77777777" w:rsidR="00C40981" w:rsidRDefault="00C40981">
      <w:pPr>
        <w:pStyle w:val="Corps"/>
        <w:jc w:val="both"/>
        <w:rPr>
          <w:sz w:val="24"/>
          <w:szCs w:val="24"/>
        </w:rPr>
      </w:pPr>
    </w:p>
    <w:p w14:paraId="5A00EE29" w14:textId="77777777" w:rsidR="00C40981" w:rsidRDefault="0031374A">
      <w:pPr>
        <w:pStyle w:val="Corps"/>
        <w:jc w:val="both"/>
        <w:rPr>
          <w:rStyle w:val="Aucun"/>
          <w:sz w:val="24"/>
          <w:szCs w:val="24"/>
          <w:u w:val="single"/>
        </w:rPr>
      </w:pPr>
      <w:r>
        <w:rPr>
          <w:sz w:val="24"/>
          <w:szCs w:val="24"/>
        </w:rPr>
        <w:tab/>
      </w:r>
      <w:r>
        <w:rPr>
          <w:rStyle w:val="Aucun"/>
          <w:sz w:val="24"/>
          <w:szCs w:val="24"/>
          <w:u w:val="single"/>
        </w:rPr>
        <w:t xml:space="preserve">B) L’intérêt général communautaire : une prétention européenne défendue par la Commission </w:t>
      </w:r>
    </w:p>
    <w:p w14:paraId="70BD7255" w14:textId="77777777" w:rsidR="00C40981" w:rsidRDefault="00C40981">
      <w:pPr>
        <w:pStyle w:val="Corps"/>
        <w:jc w:val="both"/>
        <w:rPr>
          <w:sz w:val="24"/>
          <w:szCs w:val="24"/>
        </w:rPr>
      </w:pPr>
    </w:p>
    <w:p w14:paraId="2ED8261C" w14:textId="77777777" w:rsidR="00C40981" w:rsidRDefault="0031374A">
      <w:pPr>
        <w:pStyle w:val="Corps"/>
        <w:jc w:val="both"/>
        <w:rPr>
          <w:sz w:val="24"/>
          <w:szCs w:val="24"/>
        </w:rPr>
      </w:pPr>
      <w:r>
        <w:rPr>
          <w:sz w:val="24"/>
          <w:szCs w:val="24"/>
        </w:rPr>
        <w:tab/>
        <w:t xml:space="preserve">Nous allons étudier la Commission européenne en </w:t>
      </w:r>
      <w:proofErr w:type="spellStart"/>
      <w:r>
        <w:rPr>
          <w:sz w:val="24"/>
          <w:szCs w:val="24"/>
        </w:rPr>
        <w:t>temps</w:t>
      </w:r>
      <w:proofErr w:type="spellEnd"/>
      <w:r>
        <w:rPr>
          <w:sz w:val="24"/>
          <w:szCs w:val="24"/>
        </w:rPr>
        <w:t xml:space="preserve"> qu’organe lé</w:t>
      </w:r>
      <w:r>
        <w:rPr>
          <w:sz w:val="24"/>
          <w:szCs w:val="24"/>
        </w:rPr>
        <w:t>gislateur qui promeut l’intérêt communautaire (1), puis en tant qu’entités développant des projets économiques essentiels à cet objectif d’intérêt communautaire (2).</w:t>
      </w:r>
    </w:p>
    <w:p w14:paraId="353AC422" w14:textId="77777777" w:rsidR="00C40981" w:rsidRDefault="00C40981">
      <w:pPr>
        <w:pStyle w:val="Corps"/>
        <w:jc w:val="both"/>
        <w:rPr>
          <w:sz w:val="24"/>
          <w:szCs w:val="24"/>
        </w:rPr>
      </w:pPr>
    </w:p>
    <w:p w14:paraId="2A831C87" w14:textId="77777777" w:rsidR="00C40981" w:rsidRDefault="0031374A">
      <w:pPr>
        <w:pStyle w:val="Corps"/>
        <w:jc w:val="both"/>
        <w:rPr>
          <w:sz w:val="24"/>
          <w:szCs w:val="24"/>
        </w:rPr>
      </w:pPr>
      <w:r>
        <w:rPr>
          <w:sz w:val="24"/>
          <w:szCs w:val="24"/>
        </w:rPr>
        <w:tab/>
      </w:r>
      <w:r>
        <w:rPr>
          <w:sz w:val="24"/>
          <w:szCs w:val="24"/>
        </w:rPr>
        <w:tab/>
      </w:r>
      <w:r>
        <w:rPr>
          <w:rStyle w:val="Aucun"/>
          <w:b/>
          <w:bCs/>
          <w:sz w:val="24"/>
          <w:szCs w:val="24"/>
        </w:rPr>
        <w:t>1) Un organe législateur  comme développement de l’intérêt communautaire</w:t>
      </w:r>
    </w:p>
    <w:p w14:paraId="02EA2829" w14:textId="77777777" w:rsidR="00C40981" w:rsidRDefault="00C40981">
      <w:pPr>
        <w:pStyle w:val="Pardfaut"/>
        <w:jc w:val="both"/>
        <w:rPr>
          <w:sz w:val="24"/>
          <w:szCs w:val="24"/>
        </w:rPr>
      </w:pPr>
    </w:p>
    <w:p w14:paraId="6C135A73" w14:textId="77777777" w:rsidR="00C40981" w:rsidRDefault="0031374A">
      <w:pPr>
        <w:pStyle w:val="Pardfaut"/>
        <w:numPr>
          <w:ilvl w:val="0"/>
          <w:numId w:val="5"/>
        </w:numPr>
        <w:jc w:val="both"/>
        <w:rPr>
          <w:sz w:val="24"/>
          <w:szCs w:val="24"/>
        </w:rPr>
      </w:pPr>
      <w:r>
        <w:rPr>
          <w:sz w:val="24"/>
          <w:szCs w:val="24"/>
        </w:rPr>
        <w:t>Souvent perçu</w:t>
      </w:r>
      <w:r>
        <w:rPr>
          <w:sz w:val="24"/>
          <w:szCs w:val="24"/>
        </w:rPr>
        <w:t>e comme l’organe exécutif de l</w:t>
      </w:r>
      <w:r>
        <w:rPr>
          <w:sz w:val="24"/>
          <w:szCs w:val="24"/>
        </w:rPr>
        <w:t>’</w:t>
      </w:r>
      <w:r>
        <w:rPr>
          <w:sz w:val="24"/>
          <w:szCs w:val="24"/>
        </w:rPr>
        <w:t>Union Européenne, la Commission européenne</w:t>
      </w:r>
      <w:r w:rsidRPr="002C16A4">
        <w:rPr>
          <w:sz w:val="24"/>
          <w:szCs w:val="24"/>
        </w:rPr>
        <w:t xml:space="preserve"> met en </w:t>
      </w:r>
      <w:r>
        <w:rPr>
          <w:sz w:val="24"/>
          <w:szCs w:val="24"/>
        </w:rPr>
        <w:t>œuvre les actes législatifs adoptés par le Parlement européen et le Conseil. En vertu de l’article 17-2  du TUE elle est effectivement chargée de proposer des actes législatif</w:t>
      </w:r>
      <w:r>
        <w:rPr>
          <w:sz w:val="24"/>
          <w:szCs w:val="24"/>
        </w:rPr>
        <w:t>s.</w:t>
      </w:r>
    </w:p>
    <w:p w14:paraId="3D81D867" w14:textId="77777777" w:rsidR="00C40981" w:rsidRDefault="0031374A">
      <w:pPr>
        <w:pStyle w:val="Pardfaut"/>
        <w:numPr>
          <w:ilvl w:val="0"/>
          <w:numId w:val="5"/>
        </w:numPr>
        <w:jc w:val="both"/>
        <w:rPr>
          <w:sz w:val="24"/>
          <w:szCs w:val="24"/>
        </w:rPr>
      </w:pPr>
      <w:r>
        <w:rPr>
          <w:sz w:val="24"/>
          <w:szCs w:val="24"/>
        </w:rPr>
        <w:t>Elle possède un quasi-monopole du droit d’initiative dans le domaine des compétences exclusives de l’Union (article 2 TFUE). En effet, en vertu de son droit d</w:t>
      </w:r>
      <w:r>
        <w:rPr>
          <w:sz w:val="24"/>
          <w:szCs w:val="24"/>
        </w:rPr>
        <w:t>’</w:t>
      </w:r>
      <w:r>
        <w:rPr>
          <w:sz w:val="24"/>
          <w:szCs w:val="24"/>
        </w:rPr>
        <w:t>initiative, sauf exceptions prévues par les traités, c</w:t>
      </w:r>
      <w:r>
        <w:rPr>
          <w:sz w:val="24"/>
          <w:szCs w:val="24"/>
        </w:rPr>
        <w:t>’</w:t>
      </w:r>
      <w:r>
        <w:rPr>
          <w:sz w:val="24"/>
          <w:szCs w:val="24"/>
        </w:rPr>
        <w:t>est elle qui élabore les actes législat</w:t>
      </w:r>
      <w:r>
        <w:rPr>
          <w:sz w:val="24"/>
          <w:szCs w:val="24"/>
        </w:rPr>
        <w:t>ifs avant de les proposer au Conseil de l</w:t>
      </w:r>
      <w:r>
        <w:rPr>
          <w:sz w:val="24"/>
          <w:szCs w:val="24"/>
        </w:rPr>
        <w:t>’</w:t>
      </w:r>
      <w:r>
        <w:rPr>
          <w:sz w:val="24"/>
          <w:szCs w:val="24"/>
        </w:rPr>
        <w:t xml:space="preserve">Union, et, en cas de </w:t>
      </w:r>
      <w:proofErr w:type="spellStart"/>
      <w:r>
        <w:rPr>
          <w:sz w:val="24"/>
          <w:szCs w:val="24"/>
        </w:rPr>
        <w:t>co-</w:t>
      </w:r>
      <w:r>
        <w:rPr>
          <w:sz w:val="24"/>
          <w:szCs w:val="24"/>
        </w:rPr>
        <w:t>d</w:t>
      </w:r>
      <w:r>
        <w:rPr>
          <w:sz w:val="24"/>
          <w:szCs w:val="24"/>
        </w:rPr>
        <w:t>écision</w:t>
      </w:r>
      <w:proofErr w:type="spellEnd"/>
      <w:r>
        <w:rPr>
          <w:sz w:val="24"/>
          <w:szCs w:val="24"/>
        </w:rPr>
        <w:t>, au Parlement Europé</w:t>
      </w:r>
      <w:r>
        <w:rPr>
          <w:sz w:val="24"/>
          <w:szCs w:val="24"/>
        </w:rPr>
        <w:t>en.</w:t>
      </w:r>
    </w:p>
    <w:p w14:paraId="3957C41B" w14:textId="77777777" w:rsidR="00C40981" w:rsidRDefault="0031374A">
      <w:pPr>
        <w:pStyle w:val="Pardfaut"/>
        <w:numPr>
          <w:ilvl w:val="0"/>
          <w:numId w:val="5"/>
        </w:numPr>
        <w:jc w:val="both"/>
        <w:rPr>
          <w:sz w:val="24"/>
          <w:szCs w:val="24"/>
        </w:rPr>
      </w:pPr>
      <w:r>
        <w:rPr>
          <w:sz w:val="24"/>
          <w:szCs w:val="24"/>
        </w:rPr>
        <w:t>Elle joue, en principe, un r</w:t>
      </w:r>
      <w:r>
        <w:rPr>
          <w:sz w:val="24"/>
          <w:szCs w:val="24"/>
        </w:rPr>
        <w:t>ô</w:t>
      </w:r>
      <w:r>
        <w:rPr>
          <w:sz w:val="24"/>
          <w:szCs w:val="24"/>
        </w:rPr>
        <w:t xml:space="preserve">le central de garante envers </w:t>
      </w:r>
      <w:r>
        <w:rPr>
          <w:sz w:val="24"/>
          <w:szCs w:val="24"/>
        </w:rPr>
        <w:t>« l’int</w:t>
      </w:r>
      <w:r>
        <w:rPr>
          <w:sz w:val="24"/>
          <w:szCs w:val="24"/>
        </w:rPr>
        <w:t>é</w:t>
      </w:r>
      <w:r>
        <w:rPr>
          <w:sz w:val="24"/>
          <w:szCs w:val="24"/>
        </w:rPr>
        <w:t>r</w:t>
      </w:r>
      <w:r>
        <w:rPr>
          <w:sz w:val="24"/>
          <w:szCs w:val="24"/>
        </w:rPr>
        <w:t>ê</w:t>
      </w:r>
      <w:r>
        <w:rPr>
          <w:sz w:val="24"/>
          <w:szCs w:val="24"/>
        </w:rPr>
        <w:t>t g</w:t>
      </w:r>
      <w:r>
        <w:rPr>
          <w:sz w:val="24"/>
          <w:szCs w:val="24"/>
        </w:rPr>
        <w:t>é</w:t>
      </w:r>
      <w:r>
        <w:rPr>
          <w:sz w:val="24"/>
          <w:szCs w:val="24"/>
        </w:rPr>
        <w:t>n</w:t>
      </w:r>
      <w:r>
        <w:rPr>
          <w:sz w:val="24"/>
          <w:szCs w:val="24"/>
        </w:rPr>
        <w:t>é</w:t>
      </w:r>
      <w:r>
        <w:rPr>
          <w:sz w:val="24"/>
          <w:szCs w:val="24"/>
        </w:rPr>
        <w:t>ral</w:t>
      </w:r>
      <w:r>
        <w:rPr>
          <w:sz w:val="24"/>
          <w:szCs w:val="24"/>
          <w:lang w:val="it-IT"/>
        </w:rPr>
        <w:t xml:space="preserve"> » </w:t>
      </w:r>
      <w:r>
        <w:rPr>
          <w:sz w:val="24"/>
          <w:szCs w:val="24"/>
        </w:rPr>
        <w:t>de l</w:t>
      </w:r>
      <w:r>
        <w:rPr>
          <w:sz w:val="24"/>
          <w:szCs w:val="24"/>
        </w:rPr>
        <w:t>’</w:t>
      </w:r>
      <w:r>
        <w:rPr>
          <w:sz w:val="24"/>
          <w:szCs w:val="24"/>
        </w:rPr>
        <w:t>UE, ce qui fonde son monopole de l</w:t>
      </w:r>
      <w:r>
        <w:rPr>
          <w:sz w:val="24"/>
          <w:szCs w:val="24"/>
        </w:rPr>
        <w:t>’</w:t>
      </w:r>
      <w:r>
        <w:rPr>
          <w:sz w:val="24"/>
          <w:szCs w:val="24"/>
        </w:rPr>
        <w:t>initiative lé</w:t>
      </w:r>
      <w:r>
        <w:rPr>
          <w:sz w:val="24"/>
          <w:szCs w:val="24"/>
          <w:lang w:val="it-IT"/>
        </w:rPr>
        <w:t>gislative.</w:t>
      </w:r>
      <w:r>
        <w:rPr>
          <w:sz w:val="24"/>
          <w:szCs w:val="24"/>
        </w:rPr>
        <w:t xml:space="preserve"> C’est donc el</w:t>
      </w:r>
      <w:r>
        <w:rPr>
          <w:sz w:val="24"/>
          <w:szCs w:val="24"/>
        </w:rPr>
        <w:t xml:space="preserve">le qui </w:t>
      </w:r>
      <w:r>
        <w:rPr>
          <w:rStyle w:val="Aucun"/>
          <w:rFonts w:ascii="Arial" w:hAnsi="Arial"/>
          <w:sz w:val="24"/>
          <w:szCs w:val="24"/>
        </w:rPr>
        <w:t xml:space="preserve">propose et met en </w:t>
      </w:r>
      <w:proofErr w:type="spellStart"/>
      <w:r>
        <w:rPr>
          <w:rStyle w:val="Aucun"/>
          <w:rFonts w:ascii="Arial" w:hAnsi="Arial"/>
          <w:sz w:val="24"/>
          <w:szCs w:val="24"/>
        </w:rPr>
        <w:t>oeuvre</w:t>
      </w:r>
      <w:proofErr w:type="spellEnd"/>
      <w:r>
        <w:rPr>
          <w:rStyle w:val="Aucun"/>
          <w:rFonts w:ascii="Arial" w:hAnsi="Arial"/>
          <w:sz w:val="24"/>
          <w:szCs w:val="24"/>
        </w:rPr>
        <w:t xml:space="preserve"> les politiques communautaires de l</w:t>
      </w:r>
      <w:r>
        <w:rPr>
          <w:rStyle w:val="Aucun"/>
          <w:rFonts w:ascii="Arial" w:hAnsi="Arial"/>
          <w:sz w:val="24"/>
          <w:szCs w:val="24"/>
        </w:rPr>
        <w:t>’</w:t>
      </w:r>
      <w:r>
        <w:rPr>
          <w:rStyle w:val="Aucun"/>
          <w:rFonts w:ascii="Arial" w:hAnsi="Arial"/>
          <w:sz w:val="24"/>
          <w:szCs w:val="24"/>
        </w:rPr>
        <w:t xml:space="preserve">UE. </w:t>
      </w:r>
    </w:p>
    <w:p w14:paraId="770B0DBB" w14:textId="77777777" w:rsidR="00C40981" w:rsidRDefault="0031374A">
      <w:pPr>
        <w:pStyle w:val="Pardfaut"/>
        <w:numPr>
          <w:ilvl w:val="0"/>
          <w:numId w:val="5"/>
        </w:numPr>
        <w:jc w:val="both"/>
        <w:rPr>
          <w:sz w:val="24"/>
          <w:szCs w:val="24"/>
        </w:rPr>
      </w:pPr>
      <w:r>
        <w:rPr>
          <w:rStyle w:val="Aucun"/>
          <w:rFonts w:ascii="Arial" w:hAnsi="Arial"/>
          <w:sz w:val="24"/>
          <w:szCs w:val="24"/>
        </w:rPr>
        <w:t xml:space="preserve">Par ailleurs, le fait que </w:t>
      </w:r>
      <w:r>
        <w:rPr>
          <w:rStyle w:val="Aucun"/>
          <w:rFonts w:ascii="Arial" w:hAnsi="Arial"/>
          <w:sz w:val="24"/>
          <w:szCs w:val="24"/>
        </w:rPr>
        <w:t>« </w:t>
      </w:r>
      <w:r>
        <w:rPr>
          <w:rStyle w:val="Aucun"/>
          <w:rFonts w:ascii="Arial" w:hAnsi="Arial"/>
          <w:sz w:val="24"/>
          <w:szCs w:val="24"/>
        </w:rPr>
        <w:t>l</w:t>
      </w:r>
      <w:r>
        <w:rPr>
          <w:rStyle w:val="Aucun"/>
          <w:sz w:val="24"/>
          <w:szCs w:val="24"/>
        </w:rPr>
        <w:t>a Commission partage son droit d</w:t>
      </w:r>
      <w:r>
        <w:rPr>
          <w:rStyle w:val="Aucun"/>
          <w:sz w:val="24"/>
          <w:szCs w:val="24"/>
        </w:rPr>
        <w:t>’</w:t>
      </w:r>
      <w:r>
        <w:rPr>
          <w:rStyle w:val="Aucun"/>
          <w:sz w:val="24"/>
          <w:szCs w:val="24"/>
        </w:rPr>
        <w:t>initiative avec les Etats membres dans le cadre de la Politique é</w:t>
      </w:r>
      <w:r>
        <w:rPr>
          <w:rStyle w:val="Aucun"/>
          <w:sz w:val="24"/>
          <w:szCs w:val="24"/>
          <w:lang w:val="pt-PT"/>
        </w:rPr>
        <w:t>trang</w:t>
      </w:r>
      <w:r>
        <w:rPr>
          <w:rStyle w:val="Aucun"/>
          <w:sz w:val="24"/>
          <w:szCs w:val="24"/>
        </w:rPr>
        <w:t>ère et de sé</w:t>
      </w:r>
      <w:r>
        <w:rPr>
          <w:rStyle w:val="Aucun"/>
          <w:sz w:val="24"/>
          <w:szCs w:val="24"/>
        </w:rPr>
        <w:t>curit</w:t>
      </w:r>
      <w:r>
        <w:rPr>
          <w:rStyle w:val="Aucun"/>
          <w:sz w:val="24"/>
          <w:szCs w:val="24"/>
        </w:rPr>
        <w:t>é commune et de l'espace de sé</w:t>
      </w:r>
      <w:r>
        <w:rPr>
          <w:rStyle w:val="Aucun"/>
          <w:sz w:val="24"/>
          <w:szCs w:val="24"/>
        </w:rPr>
        <w:t>curit</w:t>
      </w:r>
      <w:r>
        <w:rPr>
          <w:rStyle w:val="Aucun"/>
          <w:sz w:val="24"/>
          <w:szCs w:val="24"/>
        </w:rPr>
        <w:t>é, de liberté et de justice ; et avec les Etats membres et la Banque centrale européenne dans le cadre de l'Union économique et monétaire » (</w:t>
      </w:r>
      <w:hyperlink r:id="rId8" w:history="1">
        <w:r>
          <w:rPr>
            <w:rStyle w:val="Hyperlink0"/>
            <w:sz w:val="24"/>
            <w:szCs w:val="24"/>
          </w:rPr>
          <w:t>www.touteleurope.eu</w:t>
        </w:r>
      </w:hyperlink>
      <w:r>
        <w:rPr>
          <w:rStyle w:val="Aucun"/>
          <w:sz w:val="24"/>
          <w:szCs w:val="24"/>
        </w:rPr>
        <w:t>) montre bien qu’à travers ce partage des compéte</w:t>
      </w:r>
      <w:r>
        <w:rPr>
          <w:rStyle w:val="Aucun"/>
          <w:sz w:val="24"/>
          <w:szCs w:val="24"/>
        </w:rPr>
        <w:t xml:space="preserve">nces de la Commission afin de développer l’intérêt communautaire, elle est véritablement garante de l’intérêt général de l’UE. </w:t>
      </w:r>
    </w:p>
    <w:p w14:paraId="7E1ABB89" w14:textId="77777777" w:rsidR="00C40981" w:rsidRDefault="00C40981">
      <w:pPr>
        <w:pStyle w:val="Corps"/>
        <w:jc w:val="both"/>
        <w:rPr>
          <w:sz w:val="24"/>
          <w:szCs w:val="24"/>
        </w:rPr>
      </w:pPr>
    </w:p>
    <w:p w14:paraId="629979AB" w14:textId="77777777" w:rsidR="00C40981" w:rsidRDefault="0031374A">
      <w:pPr>
        <w:pStyle w:val="Corps"/>
        <w:jc w:val="both"/>
        <w:rPr>
          <w:rStyle w:val="Aucun"/>
          <w:b/>
          <w:bCs/>
          <w:sz w:val="24"/>
          <w:szCs w:val="24"/>
        </w:rPr>
      </w:pPr>
      <w:r>
        <w:rPr>
          <w:sz w:val="24"/>
          <w:szCs w:val="24"/>
        </w:rPr>
        <w:tab/>
      </w:r>
      <w:r>
        <w:rPr>
          <w:sz w:val="24"/>
          <w:szCs w:val="24"/>
        </w:rPr>
        <w:tab/>
      </w:r>
      <w:r>
        <w:rPr>
          <w:rStyle w:val="Aucun"/>
          <w:b/>
          <w:bCs/>
          <w:sz w:val="24"/>
          <w:szCs w:val="24"/>
        </w:rPr>
        <w:t xml:space="preserve">2) Des projets économiques centraux </w:t>
      </w:r>
    </w:p>
    <w:p w14:paraId="34DD7B8D" w14:textId="77777777" w:rsidR="00C40981" w:rsidRDefault="00C40981">
      <w:pPr>
        <w:pStyle w:val="Corps"/>
        <w:jc w:val="both"/>
        <w:rPr>
          <w:sz w:val="24"/>
          <w:szCs w:val="24"/>
        </w:rPr>
      </w:pPr>
    </w:p>
    <w:p w14:paraId="2FD98F50" w14:textId="77777777" w:rsidR="00C40981" w:rsidRDefault="0031374A">
      <w:pPr>
        <w:pStyle w:val="Corps"/>
        <w:numPr>
          <w:ilvl w:val="0"/>
          <w:numId w:val="4"/>
        </w:numPr>
        <w:jc w:val="both"/>
        <w:rPr>
          <w:sz w:val="24"/>
          <w:szCs w:val="24"/>
        </w:rPr>
      </w:pPr>
      <w:r>
        <w:rPr>
          <w:sz w:val="24"/>
          <w:szCs w:val="24"/>
        </w:rPr>
        <w:lastRenderedPageBreak/>
        <w:t>Par ailleurs, dans le c</w:t>
      </w:r>
      <w:r w:rsidRPr="002C16A4">
        <w:rPr>
          <w:sz w:val="24"/>
          <w:szCs w:val="24"/>
        </w:rPr>
        <w:t xml:space="preserve">hamp </w:t>
      </w:r>
      <w:r>
        <w:rPr>
          <w:sz w:val="24"/>
          <w:szCs w:val="24"/>
        </w:rPr>
        <w:t>é</w:t>
      </w:r>
      <w:r>
        <w:rPr>
          <w:sz w:val="24"/>
          <w:szCs w:val="24"/>
          <w:lang w:val="it-IT"/>
        </w:rPr>
        <w:t>co</w:t>
      </w:r>
      <w:proofErr w:type="spellStart"/>
      <w:r>
        <w:rPr>
          <w:sz w:val="24"/>
          <w:szCs w:val="24"/>
        </w:rPr>
        <w:t>nomique</w:t>
      </w:r>
      <w:proofErr w:type="spellEnd"/>
      <w:r>
        <w:rPr>
          <w:sz w:val="24"/>
          <w:szCs w:val="24"/>
        </w:rPr>
        <w:t>, la Commission est chargée de l</w:t>
      </w:r>
      <w:r>
        <w:rPr>
          <w:sz w:val="24"/>
          <w:szCs w:val="24"/>
        </w:rPr>
        <w:t>’ex</w:t>
      </w:r>
      <w:r>
        <w:rPr>
          <w:sz w:val="24"/>
          <w:szCs w:val="24"/>
        </w:rPr>
        <w:t>écution du bud</w:t>
      </w:r>
      <w:r>
        <w:rPr>
          <w:sz w:val="24"/>
          <w:szCs w:val="24"/>
        </w:rPr>
        <w:t>get. D’après l’article 17-1 du TUE, c’est en effet la Commission européenne qui exécute le budget et gère les programmes.</w:t>
      </w:r>
      <w:r>
        <w:rPr>
          <w:sz w:val="24"/>
          <w:szCs w:val="24"/>
        </w:rPr>
        <w:t xml:space="preserve"> </w:t>
      </w:r>
      <w:r>
        <w:rPr>
          <w:sz w:val="24"/>
          <w:szCs w:val="24"/>
        </w:rPr>
        <w:t>Elle veille de même à la bonne administration du budget.</w:t>
      </w:r>
    </w:p>
    <w:p w14:paraId="485BC7A7" w14:textId="77777777" w:rsidR="00C40981" w:rsidRDefault="0031374A">
      <w:pPr>
        <w:pStyle w:val="Corps"/>
        <w:numPr>
          <w:ilvl w:val="0"/>
          <w:numId w:val="4"/>
        </w:numPr>
        <w:jc w:val="both"/>
        <w:rPr>
          <w:sz w:val="24"/>
          <w:szCs w:val="24"/>
        </w:rPr>
      </w:pPr>
      <w:r>
        <w:rPr>
          <w:sz w:val="24"/>
          <w:szCs w:val="24"/>
        </w:rPr>
        <w:t>L’</w:t>
      </w:r>
      <w:r w:rsidRPr="002C16A4">
        <w:rPr>
          <w:sz w:val="24"/>
          <w:szCs w:val="24"/>
        </w:rPr>
        <w:t xml:space="preserve">article 86 </w:t>
      </w:r>
      <w:r>
        <w:rPr>
          <w:sz w:val="24"/>
          <w:szCs w:val="24"/>
        </w:rPr>
        <w:t>s’intéresse aux SIEG (services d</w:t>
      </w:r>
      <w:r>
        <w:rPr>
          <w:sz w:val="24"/>
          <w:szCs w:val="24"/>
        </w:rPr>
        <w:t>’</w:t>
      </w:r>
      <w:proofErr w:type="spellStart"/>
      <w:r>
        <w:rPr>
          <w:sz w:val="24"/>
          <w:szCs w:val="24"/>
        </w:rPr>
        <w:t>intérêt</w:t>
      </w:r>
      <w:proofErr w:type="spellEnd"/>
      <w:r>
        <w:rPr>
          <w:sz w:val="24"/>
          <w:szCs w:val="24"/>
        </w:rPr>
        <w:t xml:space="preserve"> </w:t>
      </w:r>
      <w:proofErr w:type="spellStart"/>
      <w:r>
        <w:rPr>
          <w:sz w:val="24"/>
          <w:szCs w:val="24"/>
        </w:rPr>
        <w:t>é</w:t>
      </w:r>
      <w:r>
        <w:rPr>
          <w:sz w:val="24"/>
          <w:szCs w:val="24"/>
        </w:rPr>
        <w:t>conomique</w:t>
      </w:r>
      <w:proofErr w:type="spellEnd"/>
      <w:r>
        <w:rPr>
          <w:sz w:val="24"/>
          <w:szCs w:val="24"/>
        </w:rPr>
        <w:t xml:space="preserve"> </w:t>
      </w:r>
      <w:proofErr w:type="spellStart"/>
      <w:r>
        <w:rPr>
          <w:sz w:val="24"/>
          <w:szCs w:val="24"/>
        </w:rPr>
        <w:t>ge</w:t>
      </w:r>
      <w:r>
        <w:rPr>
          <w:sz w:val="24"/>
          <w:szCs w:val="24"/>
        </w:rPr>
        <w:t>́né</w:t>
      </w:r>
      <w:r>
        <w:rPr>
          <w:sz w:val="24"/>
          <w:szCs w:val="24"/>
        </w:rPr>
        <w:t>ral</w:t>
      </w:r>
      <w:proofErr w:type="spellEnd"/>
      <w:r>
        <w:rPr>
          <w:sz w:val="24"/>
          <w:szCs w:val="24"/>
        </w:rPr>
        <w:t xml:space="preserve">), la Cour des Comptes, le conseil </w:t>
      </w:r>
      <w:proofErr w:type="spellStart"/>
      <w:r>
        <w:rPr>
          <w:sz w:val="24"/>
          <w:szCs w:val="24"/>
        </w:rPr>
        <w:t>e</w:t>
      </w:r>
      <w:r>
        <w:rPr>
          <w:sz w:val="24"/>
          <w:szCs w:val="24"/>
        </w:rPr>
        <w:t>́</w:t>
      </w:r>
      <w:r>
        <w:rPr>
          <w:sz w:val="24"/>
          <w:szCs w:val="24"/>
        </w:rPr>
        <w:t>conomique</w:t>
      </w:r>
      <w:proofErr w:type="spellEnd"/>
      <w:r>
        <w:rPr>
          <w:sz w:val="24"/>
          <w:szCs w:val="24"/>
        </w:rPr>
        <w:t xml:space="preserve"> et social et le </w:t>
      </w:r>
      <w:proofErr w:type="spellStart"/>
      <w:r>
        <w:rPr>
          <w:sz w:val="24"/>
          <w:szCs w:val="24"/>
        </w:rPr>
        <w:t>comite</w:t>
      </w:r>
      <w:proofErr w:type="spellEnd"/>
      <w:r>
        <w:rPr>
          <w:sz w:val="24"/>
          <w:szCs w:val="24"/>
        </w:rPr>
        <w:t xml:space="preserve">́ </w:t>
      </w:r>
      <w:r>
        <w:rPr>
          <w:sz w:val="24"/>
          <w:szCs w:val="24"/>
        </w:rPr>
        <w:t xml:space="preserve">des </w:t>
      </w:r>
      <w:proofErr w:type="spellStart"/>
      <w:r>
        <w:rPr>
          <w:sz w:val="24"/>
          <w:szCs w:val="24"/>
        </w:rPr>
        <w:t>re</w:t>
      </w:r>
      <w:r>
        <w:rPr>
          <w:sz w:val="24"/>
          <w:szCs w:val="24"/>
        </w:rPr>
        <w:t>́</w:t>
      </w:r>
      <w:r>
        <w:rPr>
          <w:sz w:val="24"/>
          <w:szCs w:val="24"/>
        </w:rPr>
        <w:t>gions</w:t>
      </w:r>
      <w:proofErr w:type="spellEnd"/>
      <w:r>
        <w:rPr>
          <w:sz w:val="24"/>
          <w:szCs w:val="24"/>
        </w:rPr>
        <w:t xml:space="preserve"> qui sont </w:t>
      </w:r>
      <w:proofErr w:type="spellStart"/>
      <w:r>
        <w:rPr>
          <w:sz w:val="24"/>
          <w:szCs w:val="24"/>
        </w:rPr>
        <w:t>place</w:t>
      </w:r>
      <w:r>
        <w:rPr>
          <w:sz w:val="24"/>
          <w:szCs w:val="24"/>
        </w:rPr>
        <w:t>́</w:t>
      </w:r>
      <w:r>
        <w:rPr>
          <w:sz w:val="24"/>
          <w:szCs w:val="24"/>
        </w:rPr>
        <w:t>s</w:t>
      </w:r>
      <w:proofErr w:type="spellEnd"/>
      <w:r>
        <w:rPr>
          <w:sz w:val="24"/>
          <w:szCs w:val="24"/>
        </w:rPr>
        <w:t xml:space="preserve"> sous l</w:t>
      </w:r>
      <w:r>
        <w:rPr>
          <w:sz w:val="24"/>
          <w:szCs w:val="24"/>
        </w:rPr>
        <w:t>’</w:t>
      </w:r>
      <w:proofErr w:type="spellStart"/>
      <w:r>
        <w:rPr>
          <w:sz w:val="24"/>
          <w:szCs w:val="24"/>
        </w:rPr>
        <w:t>égide</w:t>
      </w:r>
      <w:proofErr w:type="spellEnd"/>
      <w:r>
        <w:rPr>
          <w:sz w:val="24"/>
          <w:szCs w:val="24"/>
        </w:rPr>
        <w:t xml:space="preserve"> d’un </w:t>
      </w:r>
      <w:r>
        <w:rPr>
          <w:sz w:val="24"/>
          <w:szCs w:val="24"/>
        </w:rPr>
        <w:t xml:space="preserve">« </w:t>
      </w:r>
      <w:proofErr w:type="spellStart"/>
      <w:r>
        <w:rPr>
          <w:sz w:val="24"/>
          <w:szCs w:val="24"/>
        </w:rPr>
        <w:t>intérê</w:t>
      </w:r>
      <w:r w:rsidRPr="002C16A4">
        <w:rPr>
          <w:sz w:val="24"/>
          <w:szCs w:val="24"/>
        </w:rPr>
        <w:t>t</w:t>
      </w:r>
      <w:proofErr w:type="spellEnd"/>
      <w:r w:rsidRPr="002C16A4">
        <w:rPr>
          <w:sz w:val="24"/>
          <w:szCs w:val="24"/>
        </w:rPr>
        <w:t xml:space="preserve"> </w:t>
      </w:r>
      <w:proofErr w:type="spellStart"/>
      <w:r w:rsidRPr="002C16A4">
        <w:rPr>
          <w:sz w:val="24"/>
          <w:szCs w:val="24"/>
        </w:rPr>
        <w:t>ge</w:t>
      </w:r>
      <w:r>
        <w:rPr>
          <w:sz w:val="24"/>
          <w:szCs w:val="24"/>
        </w:rPr>
        <w:t>́né</w:t>
      </w:r>
      <w:r>
        <w:rPr>
          <w:sz w:val="24"/>
          <w:szCs w:val="24"/>
        </w:rPr>
        <w:t>ral</w:t>
      </w:r>
      <w:proofErr w:type="spellEnd"/>
      <w:r>
        <w:rPr>
          <w:sz w:val="24"/>
          <w:szCs w:val="24"/>
        </w:rPr>
        <w:t xml:space="preserve"> de la </w:t>
      </w:r>
      <w:proofErr w:type="spellStart"/>
      <w:r>
        <w:rPr>
          <w:sz w:val="24"/>
          <w:szCs w:val="24"/>
        </w:rPr>
        <w:t>communaute</w:t>
      </w:r>
      <w:proofErr w:type="spellEnd"/>
      <w:r>
        <w:rPr>
          <w:sz w:val="24"/>
          <w:szCs w:val="24"/>
        </w:rPr>
        <w:t>́ ». Les services d'inté</w:t>
      </w:r>
      <w:r>
        <w:rPr>
          <w:sz w:val="24"/>
          <w:szCs w:val="24"/>
        </w:rPr>
        <w:t>r</w:t>
      </w:r>
      <w:r>
        <w:rPr>
          <w:sz w:val="24"/>
          <w:szCs w:val="24"/>
        </w:rPr>
        <w:t>ê</w:t>
      </w:r>
      <w:r>
        <w:rPr>
          <w:sz w:val="24"/>
          <w:szCs w:val="24"/>
        </w:rPr>
        <w:t>t g</w:t>
      </w:r>
      <w:r>
        <w:rPr>
          <w:sz w:val="24"/>
          <w:szCs w:val="24"/>
        </w:rPr>
        <w:t>é</w:t>
      </w:r>
      <w:r>
        <w:rPr>
          <w:sz w:val="24"/>
          <w:szCs w:val="24"/>
        </w:rPr>
        <w:t>n</w:t>
      </w:r>
      <w:r>
        <w:rPr>
          <w:sz w:val="24"/>
          <w:szCs w:val="24"/>
        </w:rPr>
        <w:t xml:space="preserve">éral (SIG) sont des </w:t>
      </w:r>
      <w:r>
        <w:rPr>
          <w:sz w:val="24"/>
          <w:szCs w:val="24"/>
        </w:rPr>
        <w:t>« </w:t>
      </w:r>
      <w:r>
        <w:rPr>
          <w:sz w:val="24"/>
          <w:szCs w:val="24"/>
        </w:rPr>
        <w:t>services marchands et non marchands que le</w:t>
      </w:r>
      <w:r>
        <w:rPr>
          <w:sz w:val="24"/>
          <w:szCs w:val="24"/>
        </w:rPr>
        <w:t>s autorités publiques considèrent comme étant d'inté</w:t>
      </w:r>
      <w:r>
        <w:rPr>
          <w:sz w:val="24"/>
          <w:szCs w:val="24"/>
        </w:rPr>
        <w:t>r</w:t>
      </w:r>
      <w:r>
        <w:rPr>
          <w:sz w:val="24"/>
          <w:szCs w:val="24"/>
        </w:rPr>
        <w:t>ê</w:t>
      </w:r>
      <w:r>
        <w:rPr>
          <w:sz w:val="24"/>
          <w:szCs w:val="24"/>
        </w:rPr>
        <w:t>t g</w:t>
      </w:r>
      <w:r>
        <w:rPr>
          <w:sz w:val="24"/>
          <w:szCs w:val="24"/>
        </w:rPr>
        <w:t>é</w:t>
      </w:r>
      <w:r>
        <w:rPr>
          <w:sz w:val="24"/>
          <w:szCs w:val="24"/>
        </w:rPr>
        <w:t>n</w:t>
      </w:r>
      <w:r>
        <w:rPr>
          <w:sz w:val="24"/>
          <w:szCs w:val="24"/>
        </w:rPr>
        <w:t xml:space="preserve">éral et soumettent à des obligations spécifiques de </w:t>
      </w:r>
      <w:hyperlink r:id="rId9" w:history="1">
        <w:r>
          <w:rPr>
            <w:sz w:val="24"/>
            <w:szCs w:val="24"/>
          </w:rPr>
          <w:t>service public</w:t>
        </w:r>
      </w:hyperlink>
      <w:r>
        <w:rPr>
          <w:sz w:val="24"/>
          <w:szCs w:val="24"/>
        </w:rPr>
        <w:t> »</w:t>
      </w:r>
      <w:r>
        <w:rPr>
          <w:sz w:val="24"/>
          <w:szCs w:val="24"/>
        </w:rPr>
        <w:t xml:space="preserve"> (</w:t>
      </w:r>
      <w:r>
        <w:rPr>
          <w:rStyle w:val="Aucun"/>
          <w:sz w:val="24"/>
          <w:szCs w:val="24"/>
        </w:rPr>
        <w:t>Livre vert de la Commission européenn</w:t>
      </w:r>
      <w:r>
        <w:rPr>
          <w:rStyle w:val="Aucun"/>
          <w:sz w:val="24"/>
          <w:szCs w:val="24"/>
        </w:rPr>
        <w:t>e sur les services d</w:t>
      </w:r>
      <w:r>
        <w:rPr>
          <w:rStyle w:val="Aucun"/>
          <w:sz w:val="24"/>
          <w:szCs w:val="24"/>
        </w:rPr>
        <w:t>’int</w:t>
      </w:r>
      <w:r>
        <w:rPr>
          <w:rStyle w:val="Aucun"/>
          <w:sz w:val="24"/>
          <w:szCs w:val="24"/>
        </w:rPr>
        <w:t>é</w:t>
      </w:r>
      <w:r>
        <w:rPr>
          <w:rStyle w:val="Aucun"/>
          <w:sz w:val="24"/>
          <w:szCs w:val="24"/>
        </w:rPr>
        <w:t>r</w:t>
      </w:r>
      <w:r>
        <w:rPr>
          <w:rStyle w:val="Aucun"/>
          <w:sz w:val="24"/>
          <w:szCs w:val="24"/>
        </w:rPr>
        <w:t>ê</w:t>
      </w:r>
      <w:r>
        <w:rPr>
          <w:rStyle w:val="Aucun"/>
          <w:sz w:val="24"/>
          <w:szCs w:val="24"/>
        </w:rPr>
        <w:t>t g</w:t>
      </w:r>
      <w:r>
        <w:rPr>
          <w:rStyle w:val="Aucun"/>
          <w:sz w:val="24"/>
          <w:szCs w:val="24"/>
        </w:rPr>
        <w:t>é</w:t>
      </w:r>
      <w:r>
        <w:rPr>
          <w:rStyle w:val="Aucun"/>
          <w:sz w:val="24"/>
          <w:szCs w:val="24"/>
        </w:rPr>
        <w:t>n</w:t>
      </w:r>
      <w:r>
        <w:rPr>
          <w:rStyle w:val="Aucun"/>
          <w:sz w:val="24"/>
          <w:szCs w:val="24"/>
        </w:rPr>
        <w:t>é</w:t>
      </w:r>
      <w:r>
        <w:rPr>
          <w:rStyle w:val="Aucun"/>
          <w:sz w:val="24"/>
          <w:szCs w:val="24"/>
        </w:rPr>
        <w:t>ral</w:t>
      </w:r>
      <w:r>
        <w:rPr>
          <w:sz w:val="24"/>
          <w:szCs w:val="24"/>
        </w:rPr>
        <w:t>). Elle ne se trouve pas dans les traités eux-</w:t>
      </w:r>
      <w:proofErr w:type="spellStart"/>
      <w:r>
        <w:rPr>
          <w:sz w:val="24"/>
          <w:szCs w:val="24"/>
        </w:rPr>
        <w:t>mê</w:t>
      </w:r>
      <w:proofErr w:type="spellEnd"/>
      <w:r>
        <w:rPr>
          <w:sz w:val="24"/>
          <w:szCs w:val="24"/>
          <w:lang w:val="pt-PT"/>
        </w:rPr>
        <w:t xml:space="preserve">mes, mais </w:t>
      </w:r>
      <w:r>
        <w:rPr>
          <w:sz w:val="24"/>
          <w:szCs w:val="24"/>
        </w:rPr>
        <w:t xml:space="preserve">fut introduite progressivement par la </w:t>
      </w:r>
      <w:hyperlink r:id="rId10" w:history="1">
        <w:r>
          <w:rPr>
            <w:sz w:val="24"/>
            <w:szCs w:val="24"/>
          </w:rPr>
          <w:t>Commission</w:t>
        </w:r>
      </w:hyperlink>
      <w:r>
        <w:rPr>
          <w:sz w:val="24"/>
          <w:szCs w:val="24"/>
        </w:rPr>
        <w:t xml:space="preserve"> comme une gé</w:t>
      </w:r>
      <w:r>
        <w:rPr>
          <w:sz w:val="24"/>
          <w:szCs w:val="24"/>
        </w:rPr>
        <w:t>n</w:t>
      </w:r>
      <w:r>
        <w:rPr>
          <w:sz w:val="24"/>
          <w:szCs w:val="24"/>
        </w:rPr>
        <w:t xml:space="preserve">éralisation des </w:t>
      </w:r>
      <w:hyperlink r:id="rId11" w:history="1">
        <w:r>
          <w:rPr>
            <w:sz w:val="24"/>
            <w:szCs w:val="24"/>
          </w:rPr>
          <w:t>services d'inté</w:t>
        </w:r>
        <w:r>
          <w:rPr>
            <w:sz w:val="24"/>
            <w:szCs w:val="24"/>
          </w:rPr>
          <w:t>r</w:t>
        </w:r>
        <w:r>
          <w:rPr>
            <w:sz w:val="24"/>
            <w:szCs w:val="24"/>
          </w:rPr>
          <w:t>ê</w:t>
        </w:r>
        <w:r>
          <w:rPr>
            <w:sz w:val="24"/>
            <w:szCs w:val="24"/>
          </w:rPr>
          <w:t xml:space="preserve">t </w:t>
        </w:r>
        <w:r>
          <w:rPr>
            <w:sz w:val="24"/>
            <w:szCs w:val="24"/>
          </w:rPr>
          <w:t>économique gé</w:t>
        </w:r>
        <w:r>
          <w:rPr>
            <w:sz w:val="24"/>
            <w:szCs w:val="24"/>
          </w:rPr>
          <w:t>n</w:t>
        </w:r>
        <w:r>
          <w:rPr>
            <w:sz w:val="24"/>
            <w:szCs w:val="24"/>
          </w:rPr>
          <w:t>é</w:t>
        </w:r>
        <w:r>
          <w:rPr>
            <w:sz w:val="24"/>
            <w:szCs w:val="24"/>
          </w:rPr>
          <w:t>ral</w:t>
        </w:r>
      </w:hyperlink>
      <w:r>
        <w:rPr>
          <w:sz w:val="24"/>
          <w:szCs w:val="24"/>
        </w:rPr>
        <w:t xml:space="preserve"> (SIEG), qui sont mentionnés dans les traité</w:t>
      </w:r>
      <w:r>
        <w:rPr>
          <w:sz w:val="24"/>
          <w:szCs w:val="24"/>
          <w:lang w:val="pt-PT"/>
        </w:rPr>
        <w:t>s.</w:t>
      </w:r>
      <w:r>
        <w:rPr>
          <w:sz w:val="24"/>
          <w:szCs w:val="24"/>
        </w:rPr>
        <w:t xml:space="preserve"> Ils peuvent inclure</w:t>
      </w:r>
      <w:r>
        <w:rPr>
          <w:sz w:val="24"/>
          <w:szCs w:val="24"/>
        </w:rPr>
        <w:t> </w:t>
      </w:r>
      <w:r>
        <w:rPr>
          <w:sz w:val="24"/>
          <w:szCs w:val="24"/>
        </w:rPr>
        <w:t xml:space="preserve">une dimension environnementale (respecter le principe de </w:t>
      </w:r>
      <w:r>
        <w:rPr>
          <w:sz w:val="24"/>
          <w:szCs w:val="24"/>
        </w:rPr>
        <w:t>précaution et du</w:t>
      </w:r>
      <w:r>
        <w:rPr>
          <w:sz w:val="24"/>
          <w:szCs w:val="24"/>
        </w:rPr>
        <w:t xml:space="preserve"> </w:t>
      </w:r>
      <w:hyperlink r:id="rId12" w:history="1">
        <w:r>
          <w:rPr>
            <w:sz w:val="24"/>
            <w:szCs w:val="24"/>
          </w:rPr>
          <w:t>d</w:t>
        </w:r>
        <w:r>
          <w:rPr>
            <w:sz w:val="24"/>
            <w:szCs w:val="24"/>
          </w:rPr>
          <w:t>éveloppement durable</w:t>
        </w:r>
      </w:hyperlink>
      <w:r>
        <w:rPr>
          <w:sz w:val="24"/>
          <w:szCs w:val="24"/>
        </w:rPr>
        <w:t>),</w:t>
      </w:r>
      <w:r>
        <w:rPr>
          <w:sz w:val="24"/>
          <w:szCs w:val="24"/>
        </w:rPr>
        <w:tab/>
        <w:t>une dimension sociale</w:t>
      </w:r>
      <w:r>
        <w:rPr>
          <w:sz w:val="24"/>
          <w:szCs w:val="24"/>
        </w:rPr>
        <w:t> </w:t>
      </w:r>
      <w:r>
        <w:rPr>
          <w:sz w:val="24"/>
          <w:szCs w:val="24"/>
        </w:rPr>
        <w:t>(assurer un service uniforme pour toutes les catégories de la socié</w:t>
      </w:r>
      <w:r>
        <w:rPr>
          <w:sz w:val="24"/>
          <w:szCs w:val="24"/>
        </w:rPr>
        <w:t>t</w:t>
      </w:r>
      <w:r>
        <w:rPr>
          <w:sz w:val="24"/>
          <w:szCs w:val="24"/>
        </w:rPr>
        <w:t xml:space="preserve">é </w:t>
      </w:r>
      <w:r>
        <w:rPr>
          <w:sz w:val="24"/>
          <w:szCs w:val="24"/>
        </w:rPr>
        <w:t xml:space="preserve">ou toutes les zones du territoire par des techniques de </w:t>
      </w:r>
      <w:hyperlink r:id="rId13" w:history="1">
        <w:r>
          <w:rPr>
            <w:sz w:val="24"/>
            <w:szCs w:val="24"/>
          </w:rPr>
          <w:t>p</w:t>
        </w:r>
        <w:r>
          <w:rPr>
            <w:sz w:val="24"/>
            <w:szCs w:val="24"/>
          </w:rPr>
          <w:t>é</w:t>
        </w:r>
        <w:r>
          <w:rPr>
            <w:sz w:val="24"/>
            <w:szCs w:val="24"/>
          </w:rPr>
          <w:t>r</w:t>
        </w:r>
        <w:r>
          <w:rPr>
            <w:sz w:val="24"/>
            <w:szCs w:val="24"/>
          </w:rPr>
          <w:t>équation</w:t>
        </w:r>
      </w:hyperlink>
      <w:r>
        <w:rPr>
          <w:sz w:val="24"/>
          <w:szCs w:val="24"/>
        </w:rPr>
        <w:t>)</w:t>
      </w:r>
      <w:r>
        <w:rPr>
          <w:sz w:val="24"/>
          <w:szCs w:val="24"/>
        </w:rPr>
        <w:t>.</w:t>
      </w:r>
    </w:p>
    <w:p w14:paraId="04073879" w14:textId="77777777" w:rsidR="00C40981" w:rsidRDefault="0031374A">
      <w:pPr>
        <w:pStyle w:val="Corps"/>
        <w:numPr>
          <w:ilvl w:val="0"/>
          <w:numId w:val="4"/>
        </w:numPr>
        <w:jc w:val="both"/>
        <w:rPr>
          <w:sz w:val="24"/>
          <w:szCs w:val="24"/>
        </w:rPr>
      </w:pPr>
      <w:r>
        <w:rPr>
          <w:sz w:val="24"/>
          <w:szCs w:val="24"/>
        </w:rPr>
        <w:t>Elle est garante d’un intérêt général de l’UE qui semble fondé sur une volonté économique inscrite dans les traités. Eff</w:t>
      </w:r>
      <w:r>
        <w:rPr>
          <w:sz w:val="24"/>
          <w:szCs w:val="24"/>
        </w:rPr>
        <w:t>ectivement, l</w:t>
      </w:r>
      <w:r>
        <w:rPr>
          <w:sz w:val="24"/>
          <w:szCs w:val="24"/>
        </w:rPr>
        <w:t>’</w:t>
      </w:r>
      <w:r w:rsidRPr="002C16A4">
        <w:rPr>
          <w:sz w:val="24"/>
          <w:szCs w:val="24"/>
        </w:rPr>
        <w:t xml:space="preserve">article 86 </w:t>
      </w:r>
      <w:r>
        <w:rPr>
          <w:sz w:val="24"/>
          <w:szCs w:val="24"/>
        </w:rPr>
        <w:t>(</w:t>
      </w:r>
      <w:proofErr w:type="spellStart"/>
      <w:r>
        <w:rPr>
          <w:sz w:val="24"/>
          <w:szCs w:val="24"/>
        </w:rPr>
        <w:t>cf</w:t>
      </w:r>
      <w:proofErr w:type="spellEnd"/>
      <w:r>
        <w:rPr>
          <w:sz w:val="24"/>
          <w:szCs w:val="24"/>
        </w:rPr>
        <w:t xml:space="preserve"> </w:t>
      </w:r>
      <w:proofErr w:type="spellStart"/>
      <w:r>
        <w:rPr>
          <w:sz w:val="24"/>
          <w:szCs w:val="24"/>
        </w:rPr>
        <w:t>ci dessus</w:t>
      </w:r>
      <w:proofErr w:type="spellEnd"/>
      <w:r>
        <w:rPr>
          <w:sz w:val="24"/>
          <w:szCs w:val="24"/>
        </w:rPr>
        <w:t xml:space="preserve">) souligne son lien avec le </w:t>
      </w:r>
      <w:proofErr w:type="spellStart"/>
      <w:r>
        <w:rPr>
          <w:sz w:val="24"/>
          <w:szCs w:val="24"/>
        </w:rPr>
        <w:t>de</w:t>
      </w:r>
      <w:r>
        <w:rPr>
          <w:sz w:val="24"/>
          <w:szCs w:val="24"/>
        </w:rPr>
        <w:t>́</w:t>
      </w:r>
      <w:r>
        <w:rPr>
          <w:sz w:val="24"/>
          <w:szCs w:val="24"/>
        </w:rPr>
        <w:t>veloppement</w:t>
      </w:r>
      <w:proofErr w:type="spellEnd"/>
      <w:r>
        <w:rPr>
          <w:sz w:val="24"/>
          <w:szCs w:val="24"/>
        </w:rPr>
        <w:t xml:space="preserve"> des </w:t>
      </w:r>
      <w:proofErr w:type="spellStart"/>
      <w:r>
        <w:rPr>
          <w:sz w:val="24"/>
          <w:szCs w:val="24"/>
        </w:rPr>
        <w:t>e</w:t>
      </w:r>
      <w:r>
        <w:rPr>
          <w:sz w:val="24"/>
          <w:szCs w:val="24"/>
        </w:rPr>
        <w:t>́changes</w:t>
      </w:r>
      <w:proofErr w:type="spellEnd"/>
      <w:r>
        <w:rPr>
          <w:sz w:val="24"/>
          <w:szCs w:val="24"/>
        </w:rPr>
        <w:t xml:space="preserve">. </w:t>
      </w:r>
      <w:r>
        <w:rPr>
          <w:sz w:val="24"/>
          <w:szCs w:val="24"/>
        </w:rPr>
        <w:t>Il s’agit d’une conception de l</w:t>
      </w:r>
      <w:r>
        <w:rPr>
          <w:sz w:val="24"/>
          <w:szCs w:val="24"/>
        </w:rPr>
        <w:t>’</w:t>
      </w:r>
      <w:proofErr w:type="spellStart"/>
      <w:r>
        <w:rPr>
          <w:sz w:val="24"/>
          <w:szCs w:val="24"/>
        </w:rPr>
        <w:t>intérê</w:t>
      </w:r>
      <w:r w:rsidRPr="002C16A4">
        <w:rPr>
          <w:sz w:val="24"/>
          <w:szCs w:val="24"/>
        </w:rPr>
        <w:t>t</w:t>
      </w:r>
      <w:proofErr w:type="spellEnd"/>
      <w:r w:rsidRPr="002C16A4">
        <w:rPr>
          <w:sz w:val="24"/>
          <w:szCs w:val="24"/>
        </w:rPr>
        <w:t xml:space="preserve"> </w:t>
      </w:r>
      <w:proofErr w:type="spellStart"/>
      <w:r w:rsidRPr="002C16A4">
        <w:rPr>
          <w:sz w:val="24"/>
          <w:szCs w:val="24"/>
        </w:rPr>
        <w:t>ge</w:t>
      </w:r>
      <w:r>
        <w:rPr>
          <w:sz w:val="24"/>
          <w:szCs w:val="24"/>
        </w:rPr>
        <w:t>́néral</w:t>
      </w:r>
      <w:proofErr w:type="spellEnd"/>
      <w:r>
        <w:rPr>
          <w:sz w:val="24"/>
          <w:szCs w:val="24"/>
        </w:rPr>
        <w:t xml:space="preserve"> </w:t>
      </w:r>
      <w:r>
        <w:rPr>
          <w:sz w:val="24"/>
          <w:szCs w:val="24"/>
        </w:rPr>
        <w:t>qui n’est pas basé</w:t>
      </w:r>
      <w:r>
        <w:rPr>
          <w:sz w:val="24"/>
          <w:szCs w:val="24"/>
        </w:rPr>
        <w:t xml:space="preserve"> </w:t>
      </w:r>
      <w:r>
        <w:rPr>
          <w:sz w:val="24"/>
          <w:szCs w:val="24"/>
        </w:rPr>
        <w:t xml:space="preserve">sur </w:t>
      </w:r>
      <w:proofErr w:type="spellStart"/>
      <w:r>
        <w:rPr>
          <w:sz w:val="24"/>
          <w:szCs w:val="24"/>
        </w:rPr>
        <w:t>la</w:t>
      </w:r>
      <w:proofErr w:type="spellEnd"/>
      <w:r>
        <w:rPr>
          <w:sz w:val="24"/>
          <w:szCs w:val="24"/>
        </w:rPr>
        <w:t xml:space="preserve"> </w:t>
      </w:r>
      <w:proofErr w:type="spellStart"/>
      <w:r>
        <w:rPr>
          <w:sz w:val="24"/>
          <w:szCs w:val="24"/>
        </w:rPr>
        <w:t>le</w:t>
      </w:r>
      <w:r>
        <w:rPr>
          <w:sz w:val="24"/>
          <w:szCs w:val="24"/>
        </w:rPr>
        <w:t>́</w:t>
      </w:r>
      <w:r>
        <w:rPr>
          <w:sz w:val="24"/>
          <w:szCs w:val="24"/>
        </w:rPr>
        <w:t>gitimite</w:t>
      </w:r>
      <w:proofErr w:type="spellEnd"/>
      <w:r>
        <w:rPr>
          <w:sz w:val="24"/>
          <w:szCs w:val="24"/>
        </w:rPr>
        <w:t xml:space="preserve">́ </w:t>
      </w:r>
      <w:proofErr w:type="spellStart"/>
      <w:r>
        <w:rPr>
          <w:sz w:val="24"/>
          <w:szCs w:val="24"/>
        </w:rPr>
        <w:t>dé</w:t>
      </w:r>
      <w:r>
        <w:rPr>
          <w:sz w:val="24"/>
          <w:szCs w:val="24"/>
        </w:rPr>
        <w:t>mocratique</w:t>
      </w:r>
      <w:proofErr w:type="spellEnd"/>
      <w:r>
        <w:rPr>
          <w:sz w:val="24"/>
          <w:szCs w:val="24"/>
        </w:rPr>
        <w:t xml:space="preserve"> de la Commission, mais sur la seule doctrine </w:t>
      </w:r>
      <w:proofErr w:type="spellStart"/>
      <w:r>
        <w:rPr>
          <w:sz w:val="24"/>
          <w:szCs w:val="24"/>
        </w:rPr>
        <w:t>e</w:t>
      </w:r>
      <w:r>
        <w:rPr>
          <w:sz w:val="24"/>
          <w:szCs w:val="24"/>
        </w:rPr>
        <w:t>́</w:t>
      </w:r>
      <w:r>
        <w:rPr>
          <w:sz w:val="24"/>
          <w:szCs w:val="24"/>
        </w:rPr>
        <w:t>conomiqu</w:t>
      </w:r>
      <w:r>
        <w:rPr>
          <w:sz w:val="24"/>
          <w:szCs w:val="24"/>
        </w:rPr>
        <w:t>e</w:t>
      </w:r>
      <w:proofErr w:type="spellEnd"/>
      <w:r>
        <w:rPr>
          <w:sz w:val="24"/>
          <w:szCs w:val="24"/>
        </w:rPr>
        <w:t xml:space="preserve"> indiquée</w:t>
      </w:r>
      <w:r>
        <w:rPr>
          <w:sz w:val="24"/>
          <w:szCs w:val="24"/>
        </w:rPr>
        <w:t xml:space="preserve"> </w:t>
      </w:r>
      <w:r>
        <w:rPr>
          <w:sz w:val="24"/>
          <w:szCs w:val="24"/>
        </w:rPr>
        <w:t>dans les traite</w:t>
      </w:r>
      <w:r>
        <w:rPr>
          <w:sz w:val="24"/>
          <w:szCs w:val="24"/>
        </w:rPr>
        <w:t>́</w:t>
      </w:r>
      <w:r>
        <w:rPr>
          <w:sz w:val="24"/>
          <w:szCs w:val="24"/>
          <w:lang w:val="pt-PT"/>
        </w:rPr>
        <w:t>s.</w:t>
      </w:r>
    </w:p>
    <w:sectPr w:rsidR="00C40981">
      <w:headerReference w:type="default" r:id="rId14"/>
      <w:footerReference w:type="default" r:id="rId15"/>
      <w:pgSz w:w="11906"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073E" w14:textId="77777777" w:rsidR="0031374A" w:rsidRDefault="0031374A">
      <w:r>
        <w:separator/>
      </w:r>
    </w:p>
  </w:endnote>
  <w:endnote w:type="continuationSeparator" w:id="0">
    <w:p w14:paraId="4414D4F9" w14:textId="77777777" w:rsidR="0031374A" w:rsidRDefault="0031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8743" w14:textId="77777777" w:rsidR="00C40981" w:rsidRDefault="0031374A">
    <w:pPr>
      <w:pStyle w:val="Pardfaut"/>
      <w:tabs>
        <w:tab w:val="center" w:pos="5233"/>
        <w:tab w:val="right" w:pos="10466"/>
      </w:tabs>
    </w:pPr>
    <w:r>
      <w:rPr>
        <w:sz w:val="24"/>
        <w:szCs w:val="24"/>
      </w:rP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5</w:t>
    </w:r>
    <w:r>
      <w:rPr>
        <w:sz w:val="24"/>
        <w:szCs w:val="24"/>
      </w:rPr>
      <w:fldChar w:fldCharType="end"/>
    </w:r>
    <w:r>
      <w:rPr>
        <w:sz w:val="24"/>
        <w:szCs w:val="24"/>
      </w:rPr>
      <w:t xml:space="preserve"> sur </w:t>
    </w:r>
    <w:r>
      <w:rPr>
        <w:sz w:val="24"/>
        <w:szCs w:val="24"/>
      </w:rPr>
      <w:fldChar w:fldCharType="begin"/>
    </w:r>
    <w:r>
      <w:rPr>
        <w:sz w:val="24"/>
        <w:szCs w:val="24"/>
      </w:rPr>
      <w:instrText xml:space="preserve"> NUMPAGES </w:instrText>
    </w:r>
    <w:r>
      <w:rPr>
        <w:sz w:val="24"/>
        <w:szCs w:val="24"/>
      </w:rPr>
      <w:fldChar w:fldCharType="separate"/>
    </w:r>
    <w:r>
      <w:rPr>
        <w:sz w:val="24"/>
        <w:szCs w:val="24"/>
      </w:rPr>
      <w:t>5</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0F9CE" w14:textId="77777777" w:rsidR="0031374A" w:rsidRDefault="0031374A">
      <w:r>
        <w:separator/>
      </w:r>
    </w:p>
  </w:footnote>
  <w:footnote w:type="continuationSeparator" w:id="0">
    <w:p w14:paraId="3771EF2C" w14:textId="77777777" w:rsidR="0031374A" w:rsidRDefault="0031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9DDA" w14:textId="77777777" w:rsidR="00C40981" w:rsidRDefault="0031374A">
    <w:pPr>
      <w:pStyle w:val="Pardfaut"/>
      <w:tabs>
        <w:tab w:val="center" w:pos="5233"/>
        <w:tab w:val="right" w:pos="10466"/>
      </w:tabs>
      <w:rPr>
        <w:sz w:val="24"/>
        <w:szCs w:val="24"/>
      </w:rPr>
    </w:pPr>
    <w:r>
      <w:rPr>
        <w:sz w:val="24"/>
        <w:szCs w:val="24"/>
      </w:rPr>
      <w:tab/>
    </w:r>
    <w:r>
      <w:rPr>
        <w:sz w:val="24"/>
        <w:szCs w:val="24"/>
      </w:rPr>
      <w:tab/>
    </w:r>
    <w:r>
      <w:rPr>
        <w:sz w:val="24"/>
        <w:szCs w:val="24"/>
      </w:rPr>
      <w:t>Justine DEBRET</w:t>
    </w:r>
  </w:p>
  <w:p w14:paraId="0A178439" w14:textId="77777777" w:rsidR="002C16A4" w:rsidRDefault="002C16A4">
    <w:pPr>
      <w:pStyle w:val="Pardfaut"/>
      <w:tabs>
        <w:tab w:val="center" w:pos="5233"/>
        <w:tab w:val="right" w:pos="10466"/>
      </w:tabs>
    </w:pPr>
    <w:r>
      <w:rPr>
        <w:noProof/>
      </w:rPr>
      <w:drawing>
        <wp:inline distT="0" distB="0" distL="0" distR="0" wp14:anchorId="4842D298" wp14:editId="4695E2E4">
          <wp:extent cx="7620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2177D"/>
    <w:multiLevelType w:val="hybridMultilevel"/>
    <w:tmpl w:val="CE8C74D8"/>
    <w:numStyleLink w:val="Lettres"/>
  </w:abstractNum>
  <w:abstractNum w:abstractNumId="1" w15:restartNumberingAfterBreak="0">
    <w:nsid w:val="3F666802"/>
    <w:multiLevelType w:val="hybridMultilevel"/>
    <w:tmpl w:val="CE8C74D8"/>
    <w:styleLink w:val="Lettres"/>
    <w:lvl w:ilvl="0" w:tplc="25EE5D58">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A2AB6A">
      <w:start w:val="1"/>
      <w:numFmt w:val="upperRoman"/>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936E8FEA">
      <w:start w:val="1"/>
      <w:numFmt w:val="upperRoman"/>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8BE8A5F4">
      <w:start w:val="1"/>
      <w:numFmt w:val="upperRoman"/>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FFCA8344">
      <w:start w:val="1"/>
      <w:numFmt w:val="upperRoman"/>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6E563EAA">
      <w:start w:val="1"/>
      <w:numFmt w:val="upperRoman"/>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4DC8424E">
      <w:start w:val="1"/>
      <w:numFmt w:val="upp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1B5AB9D4">
      <w:start w:val="1"/>
      <w:numFmt w:val="upperRoman"/>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62A794A">
      <w:start w:val="1"/>
      <w:numFmt w:val="upperRoman"/>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B263EF"/>
    <w:multiLevelType w:val="hybridMultilevel"/>
    <w:tmpl w:val="6026FD3A"/>
    <w:numStyleLink w:val="Tiret"/>
  </w:abstractNum>
  <w:abstractNum w:abstractNumId="3" w15:restartNumberingAfterBreak="0">
    <w:nsid w:val="77653B00"/>
    <w:multiLevelType w:val="hybridMultilevel"/>
    <w:tmpl w:val="6026FD3A"/>
    <w:styleLink w:val="Tiret"/>
    <w:lvl w:ilvl="0" w:tplc="48FE9C8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1ADCE05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DE645B3C">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79AB22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E1366D2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1338B29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FC0E21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9F451E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0FE35C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tplc="F2203B3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48ECF94">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1186C8BC">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63CABC6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E6E6996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86D07E3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4056B0EA">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9C4CBB1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B4AE15F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81"/>
    <w:rsid w:val="002C16A4"/>
    <w:rsid w:val="0031374A"/>
    <w:rsid w:val="009C1130"/>
    <w:rsid w:val="00C40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1892"/>
  <w15:docId w15:val="{5675F0E2-5E6D-4827-BEBA-F537B230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 w:type="paragraph" w:customStyle="1" w:styleId="Corps">
    <w:name w:val="Corps"/>
    <w:rPr>
      <w:rFonts w:ascii="Helvetica" w:eastAsia="Helvetica" w:hAnsi="Helvetica" w:cs="Helvetica"/>
      <w:color w:val="000000"/>
      <w:sz w:val="22"/>
      <w:szCs w:val="22"/>
    </w:rPr>
  </w:style>
  <w:style w:type="character" w:customStyle="1" w:styleId="Aucun">
    <w:name w:val="Aucun"/>
  </w:style>
  <w:style w:type="character" w:customStyle="1" w:styleId="Hyperlink0">
    <w:name w:val="Hyperlink.0"/>
    <w:basedOn w:val="Lienhypertexte"/>
    <w:rPr>
      <w:u w:val="single"/>
    </w:rPr>
  </w:style>
  <w:style w:type="numbering" w:customStyle="1" w:styleId="Lettres">
    <w:name w:val="Lettres"/>
    <w:pPr>
      <w:numPr>
        <w:numId w:val="1"/>
      </w:numPr>
    </w:pPr>
  </w:style>
  <w:style w:type="numbering" w:customStyle="1" w:styleId="Tiret">
    <w:name w:val="Tiret"/>
    <w:pPr>
      <w:numPr>
        <w:numId w:val="3"/>
      </w:numPr>
    </w:pPr>
  </w:style>
  <w:style w:type="paragraph" w:styleId="En-tte">
    <w:name w:val="header"/>
    <w:basedOn w:val="Normal"/>
    <w:link w:val="En-tteCar"/>
    <w:uiPriority w:val="99"/>
    <w:unhideWhenUsed/>
    <w:rsid w:val="002C16A4"/>
    <w:pPr>
      <w:tabs>
        <w:tab w:val="center" w:pos="4513"/>
        <w:tab w:val="right" w:pos="9026"/>
      </w:tabs>
    </w:pPr>
  </w:style>
  <w:style w:type="character" w:customStyle="1" w:styleId="En-tteCar">
    <w:name w:val="En-tête Car"/>
    <w:basedOn w:val="Policepardfaut"/>
    <w:link w:val="En-tte"/>
    <w:uiPriority w:val="99"/>
    <w:rsid w:val="002C16A4"/>
    <w:rPr>
      <w:sz w:val="24"/>
      <w:szCs w:val="24"/>
      <w:lang w:val="en-US" w:eastAsia="en-US"/>
    </w:rPr>
  </w:style>
  <w:style w:type="paragraph" w:styleId="Pieddepage">
    <w:name w:val="footer"/>
    <w:basedOn w:val="Normal"/>
    <w:link w:val="PieddepageCar"/>
    <w:uiPriority w:val="99"/>
    <w:unhideWhenUsed/>
    <w:rsid w:val="002C16A4"/>
    <w:pPr>
      <w:tabs>
        <w:tab w:val="center" w:pos="4513"/>
        <w:tab w:val="right" w:pos="9026"/>
      </w:tabs>
    </w:pPr>
  </w:style>
  <w:style w:type="character" w:customStyle="1" w:styleId="PieddepageCar">
    <w:name w:val="Pied de page Car"/>
    <w:basedOn w:val="Policepardfaut"/>
    <w:link w:val="Pieddepage"/>
    <w:uiPriority w:val="99"/>
    <w:rsid w:val="002C16A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teleurope.eu" TargetMode="External"/><Relationship Id="rId13" Type="http://schemas.openxmlformats.org/officeDocument/2006/relationships/hyperlink" Target="http://fr.wikipedia.org/wiki/P%C3%A9r%C3%A9quation" TargetMode="External"/><Relationship Id="rId3" Type="http://schemas.openxmlformats.org/officeDocument/2006/relationships/settings" Target="settings.xml"/><Relationship Id="rId7" Type="http://schemas.openxmlformats.org/officeDocument/2006/relationships/hyperlink" Target="http://www.touteleurope.ue" TargetMode="External"/><Relationship Id="rId12" Type="http://schemas.openxmlformats.org/officeDocument/2006/relationships/hyperlink" Target="http://fr.wikipedia.org/wiki/D%C3%A9veloppement_durab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Service_d%27int%C3%A9r%C3%AAt_%C3%A9conomique_g%C3%A9n%C3%A9r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r.wikipedia.org/wiki/Commission_europ%C3%A9enne" TargetMode="External"/><Relationship Id="rId4" Type="http://schemas.openxmlformats.org/officeDocument/2006/relationships/webSettings" Target="webSettings.xml"/><Relationship Id="rId9" Type="http://schemas.openxmlformats.org/officeDocument/2006/relationships/hyperlink" Target="http://fr.wikipedia.org/wiki/Service_public_dans_l%27Union_europ%C3%A9en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2935</Words>
  <Characters>16148</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4</cp:revision>
  <cp:lastPrinted>2018-12-19T12:49:00Z</cp:lastPrinted>
  <dcterms:created xsi:type="dcterms:W3CDTF">2018-12-19T12:49:00Z</dcterms:created>
  <dcterms:modified xsi:type="dcterms:W3CDTF">2018-12-19T12:49:00Z</dcterms:modified>
</cp:coreProperties>
</file>